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4" w:rsidRPr="009871F4" w:rsidRDefault="009871F4" w:rsidP="009871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08.02.2021.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2Б-1.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С. І. Урок 123</w:t>
      </w:r>
    </w:p>
    <w:p w:rsidR="009871F4" w:rsidRPr="009871F4" w:rsidRDefault="009871F4" w:rsidP="009871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                      </w:t>
      </w:r>
      <w:r w:rsidRPr="009871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Обслуговування та благоустрій територій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На території, прилеглої до будівлі, під терміном “прилегла до будівлі територія” розуміється ділянка території навколо будівлі, яка обмежується стіною будівлі та межею проїжджої частини </w:t>
      </w:r>
      <w:proofErr w:type="spellStart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найближнього</w:t>
      </w:r>
      <w:proofErr w:type="spellEnd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автомобільного шляху або полотна залізничної колії завширшки не більше ніж 12 м. Тут належить постійно підтримувати чистоту, не допускати </w:t>
      </w:r>
      <w:proofErr w:type="spellStart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скопичення</w:t>
      </w:r>
      <w:proofErr w:type="spellEnd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сміття та відходів виробництва.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  Складування на прилеглій до будівлі території матеріалів, готової продукції, відходів виробництва тощо за межами спеціально відведених для цієї мети місць не дозволяється. Заставляння проходів і проїздів не допускається.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  Влітку треба проводити прибирання та поливання тротуарів і зелених насаджень біля будівель, а взимку — своєчасно очищувати проходи від снігу, посипати тротуари піском, не допускаючи виникнення ожеледі.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 </w:t>
      </w:r>
      <w:r w:rsidRPr="009871F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uk-UA" w:eastAsia="uk-UA"/>
        </w:rPr>
        <w:t>Основи і фундаменти будівель слід охороняти від дії дощових і розталих поверхневих вод, для чого необхідно: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  забезпечити обов'язкову наявність вимощення завширшки 800-1500 мм навколо будівель;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систематично очищати (від намулу, трави, сміття і наносів) зливостоки ( відкриті лотки, кювети, дренажі), які збирають і відводять води з території підприємства або мікрорайону;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розміщувати біля водостічних труб водовідвідні лотки, які треба систематично очищувати від засмічень;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 xml:space="preserve">- прочищати не рідше двох разів у рік — до початку весняного снігу і осінніх дощів систему з </w:t>
      </w:r>
      <w:proofErr w:type="spellStart"/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ливової</w:t>
      </w:r>
      <w:proofErr w:type="spellEnd"/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 xml:space="preserve"> каналізації (з колодязями).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uk-UA" w:eastAsia="uk-UA"/>
        </w:rPr>
        <w:t>Не допускається проводити без проектів, розроблених або узгоджених з генеральним проектувальником: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земляні роботи, окрім поверхневого планування, на відстані менше ніж за 2 м від уступів підошви фундаментів існуючих будівель;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зрізування ґрунту навколо будівель;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прибудову тимчасових будівель.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Просідання, які виникають на прилеглій до будівлі території внаслідок ущільнення ґрунту, слід засипати піщаним ґрунтом з пошаровим трамбуванням.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lastRenderedPageBreak/>
        <w:t xml:space="preserve">    Просідання, </w:t>
      </w:r>
      <w:proofErr w:type="spellStart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вибої</w:t>
      </w:r>
      <w:proofErr w:type="spellEnd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та тріщини у </w:t>
      </w:r>
      <w:proofErr w:type="spellStart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вимощеннях</w:t>
      </w:r>
      <w:proofErr w:type="spellEnd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, тротуарах і шляхових покриття необхідно замуровувати такими ж матеріалами, з яких виконано покриття.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   До елементів благоустрою прибудинкових територій відносять улаштування жорстких покрить на дорогах для руху транспорту, жорстких покрить для пішоходів на тротуарах, а також ґрунтових доріжок; майданчиків різного призначення; озеленення території.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   Розміри та розміщення площадок і доріг на прибудинкових територіях необхідно приймати з урахуванням їх призначення та чисельності населення, яке мешкає у прилеглих будинках.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   Вся територія, вільна від доріг, тротуарів і майданчиків має бути озеленена: засіяна травою, посаджені дерева та чагарники.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 процесі будівництва і експлуатації мають бути виконані вимоги екологічної надійності будівель, споруд та міських територій.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  </w:t>
      </w:r>
      <w:r w:rsidRPr="009871F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uk-UA" w:eastAsia="uk-UA"/>
        </w:rPr>
        <w:t>Для реалізації цих вимог треба виконувати такі правила: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повертати  у природний стан ділянки територій після закінчення терміну експлуатації будівель (споруд) та їх розбирання;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озеленювати всі зовнішні поверхні покрить прибудинкових територій;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максимально вписувати будівлі (споруди) в ландшафт;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i/>
          <w:iCs/>
          <w:sz w:val="27"/>
          <w:szCs w:val="27"/>
          <w:lang w:val="uk-UA" w:eastAsia="uk-UA"/>
        </w:rPr>
        <w:t>- утилізувати відходи, використовувати джерела оновленої енергії.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За останній час </w:t>
      </w:r>
      <w:proofErr w:type="spellStart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час</w:t>
      </w:r>
      <w:proofErr w:type="spellEnd"/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значно погіршилось середовище проживання у містах. Це, перш за все, пов'язано з інтенсифікацією виробництва та суттєвим зростанням автомобільного руху. В зв'язку з цим з'явилася початкова необхідність поліпшення візуального сприйняття раніше побудованих будівель і споруд та прилеглих до них територій.</w:t>
      </w:r>
    </w:p>
    <w:p w:rsid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9871F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  Удосконалення технічної експлуатації будівель і споруд та міських територій потребує розробки конкретних показників, які характеризують стан будівель, планування робіт з експлуатації та ремонту будівель з урахуванням їхнього зношення. Недостовірні дані про зношення призводять до помилок при плануванні, зниження ефективності використання коштів. Які виділяють на ремонт.</w:t>
      </w:r>
    </w:p>
    <w:p w:rsidR="009871F4" w:rsidRPr="009871F4" w:rsidRDefault="009871F4" w:rsidP="0098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bookmarkStart w:id="0" w:name="_GoBack"/>
      <w:r w:rsidRPr="009871F4">
        <w:rPr>
          <w:rFonts w:ascii="Times New Roman" w:eastAsia="Times New Roman" w:hAnsi="Times New Roman" w:cs="Times New Roman"/>
          <w:b/>
          <w:sz w:val="27"/>
          <w:szCs w:val="27"/>
          <w:lang w:val="uk-UA" w:eastAsia="uk-UA"/>
        </w:rPr>
        <w:t>Законспектувати та вивчити лекцію. Конспекти надсилати на е-пошту-</w:t>
      </w:r>
      <w:proofErr w:type="spellStart"/>
      <w:r w:rsidRPr="009871F4">
        <w:rPr>
          <w:rFonts w:ascii="Times New Roman" w:eastAsia="Times New Roman" w:hAnsi="Times New Roman" w:cs="Times New Roman"/>
          <w:b/>
          <w:sz w:val="27"/>
          <w:szCs w:val="27"/>
          <w:lang w:val="en-US" w:eastAsia="uk-UA"/>
        </w:rPr>
        <w:t>lukianenko</w:t>
      </w:r>
      <w:proofErr w:type="spellEnd"/>
      <w:r w:rsidRPr="009871F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74@</w:t>
      </w:r>
      <w:proofErr w:type="spellStart"/>
      <w:r w:rsidRPr="009871F4">
        <w:rPr>
          <w:rFonts w:ascii="Times New Roman" w:eastAsia="Times New Roman" w:hAnsi="Times New Roman" w:cs="Times New Roman"/>
          <w:b/>
          <w:sz w:val="27"/>
          <w:szCs w:val="27"/>
          <w:lang w:val="en-US" w:eastAsia="uk-UA"/>
        </w:rPr>
        <w:t>ukr</w:t>
      </w:r>
      <w:proofErr w:type="spellEnd"/>
      <w:r w:rsidRPr="009871F4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.</w:t>
      </w:r>
      <w:r w:rsidRPr="009871F4">
        <w:rPr>
          <w:rFonts w:ascii="Times New Roman" w:eastAsia="Times New Roman" w:hAnsi="Times New Roman" w:cs="Times New Roman"/>
          <w:b/>
          <w:sz w:val="27"/>
          <w:szCs w:val="27"/>
          <w:lang w:val="en-US" w:eastAsia="uk-UA"/>
        </w:rPr>
        <w:t>net</w:t>
      </w:r>
    </w:p>
    <w:bookmarkEnd w:id="0"/>
    <w:p w:rsidR="009871F4" w:rsidRPr="009871F4" w:rsidRDefault="009871F4" w:rsidP="009871F4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sz w:val="96"/>
          <w:szCs w:val="96"/>
          <w:lang w:val="uk-UA"/>
        </w:rPr>
      </w:pPr>
    </w:p>
    <w:p w:rsidR="009871F4" w:rsidRPr="009871F4" w:rsidRDefault="009871F4" w:rsidP="009871F4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sz w:val="96"/>
          <w:szCs w:val="96"/>
          <w:lang w:val="uk-UA"/>
        </w:rPr>
      </w:pPr>
    </w:p>
    <w:p w:rsidR="009871F4" w:rsidRPr="009871F4" w:rsidRDefault="009871F4" w:rsidP="009871F4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sz w:val="96"/>
          <w:szCs w:val="96"/>
          <w:lang w:val="uk-UA"/>
        </w:rPr>
      </w:pPr>
    </w:p>
    <w:p w:rsidR="009871F4" w:rsidRPr="009871F4" w:rsidRDefault="009871F4" w:rsidP="009871F4">
      <w:pPr>
        <w:rPr>
          <w:lang w:val="uk-UA"/>
        </w:rPr>
      </w:pPr>
    </w:p>
    <w:p w:rsidR="007B0117" w:rsidRDefault="007B0117"/>
    <w:sectPr w:rsidR="007B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4"/>
    <w:rsid w:val="007B0117"/>
    <w:rsid w:val="009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321A-C889-464B-A8F6-17410D5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3377</Characters>
  <Application>Microsoft Office Word</Application>
  <DocSecurity>0</DocSecurity>
  <Lines>28</Lines>
  <Paragraphs>7</Paragraphs>
  <ScaleCrop>false</ScaleCrop>
  <Company>HP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2021-02-07T20:36:00Z</dcterms:created>
  <dcterms:modified xsi:type="dcterms:W3CDTF">2021-02-07T20:40:00Z</dcterms:modified>
</cp:coreProperties>
</file>