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E2E95" w14:textId="5142D165" w:rsidR="00B8623B" w:rsidRDefault="00AF0906">
      <w:pPr>
        <w:rPr>
          <w:rFonts w:ascii="Times New Roman" w:hAnsi="Times New Roman" w:cs="Times New Roman"/>
          <w:sz w:val="28"/>
          <w:szCs w:val="28"/>
          <w:lang w:val="uk-UA"/>
        </w:rPr>
      </w:pPr>
      <w:r>
        <w:rPr>
          <w:rFonts w:ascii="Times New Roman" w:hAnsi="Times New Roman" w:cs="Times New Roman"/>
          <w:sz w:val="28"/>
          <w:szCs w:val="28"/>
          <w:lang w:val="uk-UA"/>
        </w:rPr>
        <w:t>23</w:t>
      </w:r>
      <w:r w:rsidR="007B788B">
        <w:rPr>
          <w:rFonts w:ascii="Times New Roman" w:hAnsi="Times New Roman" w:cs="Times New Roman"/>
          <w:sz w:val="28"/>
          <w:szCs w:val="28"/>
          <w:lang w:val="uk-UA"/>
        </w:rPr>
        <w:t>.09</w:t>
      </w:r>
      <w:r w:rsidR="00BD3B89" w:rsidRPr="00BD3B89">
        <w:rPr>
          <w:rFonts w:ascii="Times New Roman" w:hAnsi="Times New Roman" w:cs="Times New Roman"/>
          <w:sz w:val="28"/>
          <w:szCs w:val="28"/>
          <w:lang w:val="uk-UA"/>
        </w:rPr>
        <w:t>.202</w:t>
      </w:r>
      <w:r>
        <w:rPr>
          <w:rFonts w:ascii="Times New Roman" w:hAnsi="Times New Roman" w:cs="Times New Roman"/>
          <w:sz w:val="28"/>
          <w:szCs w:val="28"/>
          <w:lang w:val="uk-UA"/>
        </w:rPr>
        <w:t>1</w:t>
      </w:r>
    </w:p>
    <w:p w14:paraId="594DDE0C" w14:textId="4FBAD188" w:rsidR="00BD3B89" w:rsidRDefault="00B65744">
      <w:pPr>
        <w:rPr>
          <w:rFonts w:ascii="Times New Roman" w:hAnsi="Times New Roman" w:cs="Times New Roman"/>
          <w:sz w:val="28"/>
          <w:szCs w:val="28"/>
          <w:lang w:val="uk-UA"/>
        </w:rPr>
      </w:pPr>
      <w:r>
        <w:rPr>
          <w:rFonts w:ascii="Times New Roman" w:hAnsi="Times New Roman" w:cs="Times New Roman"/>
          <w:sz w:val="28"/>
          <w:szCs w:val="28"/>
          <w:lang w:val="uk-UA"/>
        </w:rPr>
        <w:t>Гр. 3</w:t>
      </w:r>
      <w:r w:rsidR="002132F6">
        <w:rPr>
          <w:rFonts w:ascii="Times New Roman" w:hAnsi="Times New Roman" w:cs="Times New Roman"/>
          <w:sz w:val="28"/>
          <w:szCs w:val="28"/>
          <w:lang w:val="uk-UA"/>
        </w:rPr>
        <w:t>2</w:t>
      </w:r>
      <w:r w:rsidR="00BD3B89">
        <w:rPr>
          <w:rFonts w:ascii="Times New Roman" w:hAnsi="Times New Roman" w:cs="Times New Roman"/>
          <w:sz w:val="28"/>
          <w:szCs w:val="28"/>
          <w:lang w:val="uk-UA"/>
        </w:rPr>
        <w:t xml:space="preserve"> «Захист Вітчизни»</w:t>
      </w:r>
    </w:p>
    <w:p w14:paraId="1B4C5CFC" w14:textId="77777777" w:rsidR="00BD3B89" w:rsidRPr="00FC0A3A" w:rsidRDefault="007B788B" w:rsidP="007B788B">
      <w:pPr>
        <w:jc w:val="both"/>
        <w:rPr>
          <w:rFonts w:ascii="Times New Roman" w:hAnsi="Times New Roman" w:cs="Times New Roman"/>
          <w:b/>
          <w:sz w:val="28"/>
          <w:szCs w:val="28"/>
          <w:lang w:val="uk-UA"/>
        </w:rPr>
      </w:pPr>
      <w:r>
        <w:rPr>
          <w:rFonts w:ascii="Times New Roman" w:hAnsi="Times New Roman" w:cs="Times New Roman"/>
          <w:b/>
          <w:sz w:val="28"/>
          <w:szCs w:val="28"/>
          <w:lang w:val="uk-UA"/>
        </w:rPr>
        <w:t>Ур</w:t>
      </w:r>
      <w:r w:rsidR="002530C2">
        <w:rPr>
          <w:rFonts w:ascii="Times New Roman" w:hAnsi="Times New Roman" w:cs="Times New Roman"/>
          <w:b/>
          <w:sz w:val="28"/>
          <w:szCs w:val="28"/>
          <w:lang w:val="uk-UA"/>
        </w:rPr>
        <w:t xml:space="preserve">ок </w:t>
      </w:r>
      <w:r w:rsidR="00FC0A3A">
        <w:rPr>
          <w:rFonts w:ascii="Times New Roman" w:hAnsi="Times New Roman" w:cs="Times New Roman"/>
          <w:b/>
          <w:sz w:val="28"/>
          <w:szCs w:val="28"/>
          <w:lang w:val="uk-UA"/>
        </w:rPr>
        <w:t>4</w:t>
      </w:r>
      <w:r>
        <w:rPr>
          <w:rFonts w:ascii="Times New Roman" w:hAnsi="Times New Roman" w:cs="Times New Roman"/>
          <w:b/>
          <w:sz w:val="28"/>
          <w:szCs w:val="28"/>
          <w:lang w:val="uk-UA"/>
        </w:rPr>
        <w:t xml:space="preserve"> </w:t>
      </w:r>
      <w:r w:rsidR="00FC0A3A">
        <w:rPr>
          <w:rFonts w:ascii="Times New Roman" w:hAnsi="Times New Roman" w:cs="Times New Roman"/>
          <w:b/>
          <w:sz w:val="28"/>
          <w:szCs w:val="28"/>
          <w:lang w:val="uk-UA"/>
        </w:rPr>
        <w:t>«</w:t>
      </w:r>
      <w:r w:rsidR="00FC0A3A" w:rsidRPr="00FC0A3A">
        <w:rPr>
          <w:rFonts w:ascii="Times New Roman" w:hAnsi="Times New Roman" w:cs="Times New Roman"/>
          <w:b/>
          <w:sz w:val="28"/>
          <w:szCs w:val="28"/>
          <w:lang w:val="uk-UA"/>
        </w:rPr>
        <w:t>Умови виконання та тренування вправи зі стрільби з пневматичної (малокаліберної) гвинтівки»</w:t>
      </w:r>
      <w:r w:rsidR="00BD3B89" w:rsidRPr="00FC0A3A">
        <w:rPr>
          <w:rFonts w:ascii="Times New Roman" w:hAnsi="Times New Roman" w:cs="Times New Roman"/>
          <w:b/>
          <w:sz w:val="28"/>
          <w:szCs w:val="28"/>
          <w:lang w:val="uk-UA"/>
        </w:rPr>
        <w:t>.</w:t>
      </w:r>
    </w:p>
    <w:p w14:paraId="5B97F53B" w14:textId="77777777" w:rsidR="007B788B" w:rsidRDefault="007B788B" w:rsidP="007B788B">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Мета уроку: </w:t>
      </w:r>
      <w:r w:rsidR="00CD068C">
        <w:rPr>
          <w:rFonts w:ascii="Times New Roman" w:hAnsi="Times New Roman" w:cs="Times New Roman"/>
          <w:sz w:val="28"/>
          <w:szCs w:val="28"/>
          <w:lang w:val="uk-UA"/>
        </w:rPr>
        <w:t>виховати у здобувачів освіти почуття відповідальності за безп</w:t>
      </w:r>
      <w:r w:rsidR="002530C2">
        <w:rPr>
          <w:rFonts w:ascii="Times New Roman" w:hAnsi="Times New Roman" w:cs="Times New Roman"/>
          <w:sz w:val="28"/>
          <w:szCs w:val="28"/>
          <w:lang w:val="uk-UA"/>
        </w:rPr>
        <w:t>еку під ч</w:t>
      </w:r>
      <w:r w:rsidR="00FC0A3A">
        <w:rPr>
          <w:rFonts w:ascii="Times New Roman" w:hAnsi="Times New Roman" w:cs="Times New Roman"/>
          <w:sz w:val="28"/>
          <w:szCs w:val="28"/>
          <w:lang w:val="uk-UA"/>
        </w:rPr>
        <w:t>ас поводження з пневматичною (малокаліберною) гвинтівкою</w:t>
      </w:r>
      <w:r w:rsidR="002530C2">
        <w:rPr>
          <w:rFonts w:ascii="Times New Roman" w:hAnsi="Times New Roman" w:cs="Times New Roman"/>
          <w:sz w:val="28"/>
          <w:szCs w:val="28"/>
          <w:lang w:val="uk-UA"/>
        </w:rPr>
        <w:t xml:space="preserve"> у разі</w:t>
      </w:r>
      <w:r w:rsidR="00CD068C">
        <w:rPr>
          <w:rFonts w:ascii="Times New Roman" w:hAnsi="Times New Roman" w:cs="Times New Roman"/>
          <w:sz w:val="28"/>
          <w:szCs w:val="28"/>
          <w:lang w:val="uk-UA"/>
        </w:rPr>
        <w:t xml:space="preserve"> проведення навчальних стрільб.</w:t>
      </w:r>
    </w:p>
    <w:p w14:paraId="6FA7AF6C" w14:textId="77777777" w:rsidR="007B788B" w:rsidRDefault="007B788B" w:rsidP="007B788B">
      <w:pPr>
        <w:jc w:val="both"/>
        <w:rPr>
          <w:rFonts w:ascii="Times New Roman" w:hAnsi="Times New Roman" w:cs="Times New Roman"/>
          <w:b/>
          <w:sz w:val="28"/>
          <w:szCs w:val="28"/>
          <w:lang w:val="uk-UA"/>
        </w:rPr>
      </w:pPr>
      <w:r w:rsidRPr="007B788B">
        <w:rPr>
          <w:rFonts w:ascii="Times New Roman" w:hAnsi="Times New Roman" w:cs="Times New Roman"/>
          <w:b/>
          <w:sz w:val="28"/>
          <w:szCs w:val="28"/>
          <w:lang w:val="uk-UA"/>
        </w:rPr>
        <w:t>Хід уроку:</w:t>
      </w:r>
    </w:p>
    <w:p w14:paraId="0F01BE05" w14:textId="77777777" w:rsidR="00760DC5" w:rsidRPr="00B04F1F" w:rsidRDefault="00760DC5" w:rsidP="00B04F1F">
      <w:pPr>
        <w:ind w:firstLine="709"/>
        <w:jc w:val="both"/>
        <w:rPr>
          <w:rFonts w:ascii="Times New Roman" w:hAnsi="Times New Roman" w:cs="Times New Roman"/>
          <w:i/>
          <w:sz w:val="28"/>
          <w:szCs w:val="28"/>
          <w:lang w:val="uk-UA"/>
        </w:rPr>
      </w:pPr>
      <w:r w:rsidRPr="00B04F1F">
        <w:rPr>
          <w:rFonts w:ascii="Times New Roman" w:hAnsi="Times New Roman" w:cs="Times New Roman"/>
          <w:i/>
          <w:sz w:val="28"/>
          <w:szCs w:val="28"/>
          <w:lang w:val="uk-UA"/>
        </w:rPr>
        <w:t xml:space="preserve">Вправа № 1. Стрільба з малокаліберної (пневматичної) гвинтівки. </w:t>
      </w:r>
    </w:p>
    <w:p w14:paraId="50E37BFD" w14:textId="77777777" w:rsidR="00760DC5"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Умови виконання: </w:t>
      </w:r>
    </w:p>
    <w:p w14:paraId="42187F43" w14:textId="77777777" w:rsidR="00760DC5"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 ціль — мішень № 4  —грудна фігура з колами, зменшена в 4 рази, нерухома; </w:t>
      </w:r>
    </w:p>
    <w:p w14:paraId="40D70BD3" w14:textId="77777777" w:rsidR="00760DC5"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 відстань до цілі — 25 м; </w:t>
      </w:r>
    </w:p>
    <w:p w14:paraId="14ED795E" w14:textId="77777777" w:rsidR="00760DC5"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 кількість патронів — 3 шт.; </w:t>
      </w:r>
    </w:p>
    <w:p w14:paraId="7555CB36" w14:textId="77777777" w:rsidR="00760DC5"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 час на стрільбу — необмежений; </w:t>
      </w:r>
    </w:p>
    <w:p w14:paraId="7761BC11" w14:textId="77777777" w:rsidR="00760DC5"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 положення для стрільби — лежачи з упора. </w:t>
      </w:r>
    </w:p>
    <w:p w14:paraId="7B78D647" w14:textId="77777777" w:rsidR="00760DC5"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rPr>
        <w:t>Результат не зараховують, якщо:</w:t>
      </w:r>
    </w:p>
    <w:p w14:paraId="65C1569B" w14:textId="77777777" w:rsidR="00760DC5"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rPr>
        <w:t xml:space="preserve">зброя заряджена без команди керівника; </w:t>
      </w:r>
    </w:p>
    <w:p w14:paraId="4524590B" w14:textId="77777777" w:rsidR="00760DC5"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rPr>
        <w:t xml:space="preserve">постріл виконаний без команди керівника. </w:t>
      </w:r>
    </w:p>
    <w:p w14:paraId="1E78C195" w14:textId="77777777" w:rsidR="00760DC5" w:rsidRPr="00B04F1F" w:rsidRDefault="00760DC5" w:rsidP="00B04F1F">
      <w:pPr>
        <w:ind w:firstLine="709"/>
        <w:jc w:val="both"/>
        <w:rPr>
          <w:rFonts w:ascii="Times New Roman" w:hAnsi="Times New Roman" w:cs="Times New Roman"/>
          <w:i/>
          <w:sz w:val="28"/>
          <w:szCs w:val="28"/>
          <w:lang w:val="uk-UA"/>
        </w:rPr>
      </w:pPr>
      <w:r w:rsidRPr="00B04F1F">
        <w:rPr>
          <w:rFonts w:ascii="Times New Roman" w:hAnsi="Times New Roman" w:cs="Times New Roman"/>
          <w:i/>
          <w:sz w:val="28"/>
          <w:szCs w:val="28"/>
        </w:rPr>
        <w:t xml:space="preserve">Підготовка до стрільби лежачи з упора. </w:t>
      </w:r>
    </w:p>
    <w:p w14:paraId="19A728A7" w14:textId="77777777" w:rsidR="00760DC5"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rPr>
        <w:t>Упор значно підвищує влучність стрільби, якщо ним правильно користуватися. Як упор використовують мішечки з піском, тирсою. Якщо вони маленькі, то під них підкладають дерев’яний ящик. Під час стрільби на нього кладуть кисть лівої руки, а на долоню цівкою — гвинтівку.</w:t>
      </w:r>
    </w:p>
    <w:p w14:paraId="3CCF58FF" w14:textId="77777777" w:rsidR="00760DC5"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rPr>
        <w:t xml:space="preserve"> Є й другий спосіб стрільби з упора, коли на упор кладуть не кисть руки, а цівку гвинтівки, тоді кисть руки знизу підтримує приклад гвинтівки. </w:t>
      </w:r>
    </w:p>
    <w:p w14:paraId="79960FAA" w14:textId="77777777" w:rsidR="00760DC5"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rPr>
        <w:t xml:space="preserve">Висота упора має становити приблизно 25 см, але добирають її індивідуально для кожного стрільця. </w:t>
      </w:r>
    </w:p>
    <w:p w14:paraId="0CE3F595" w14:textId="77777777" w:rsidR="00760DC5"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rPr>
        <w:lastRenderedPageBreak/>
        <w:t xml:space="preserve">Перевірити цю величину можна, якщо після закінчення підготовки до стрільби в стрільця забрати упор. Якщо положення тіла стрільця, його рук і гвинтівки не змінилося, то упор за висотою дібрано правильно. </w:t>
      </w:r>
    </w:p>
    <w:p w14:paraId="2050FC52" w14:textId="77777777" w:rsidR="00760DC5"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rPr>
        <w:t xml:space="preserve">У разі низького упора або розташування тіла заблизько до упора, для прицілювання доведеться напружуватися і притискатися до землі. За високого упора або розташування тіла задалеко від упора стрільцю доведеться під час стрільби підводитися, що погіршить результати стрільби. </w:t>
      </w:r>
    </w:p>
    <w:p w14:paraId="5DEC8930" w14:textId="77777777" w:rsidR="00760DC5"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Для вибору найзручнішого положення з найменшою напругою м’язів тіла стрілець має трохи переміщати корпус і лікті рук уперед і назад. </w:t>
      </w:r>
    </w:p>
    <w:p w14:paraId="5657E781" w14:textId="77777777" w:rsidR="00760DC5" w:rsidRPr="00B04F1F" w:rsidRDefault="00760DC5" w:rsidP="00B04F1F">
      <w:pPr>
        <w:ind w:firstLine="709"/>
        <w:jc w:val="both"/>
        <w:rPr>
          <w:rFonts w:ascii="Times New Roman" w:hAnsi="Times New Roman" w:cs="Times New Roman"/>
          <w:i/>
          <w:sz w:val="28"/>
          <w:szCs w:val="28"/>
          <w:lang w:val="uk-UA"/>
        </w:rPr>
      </w:pPr>
      <w:r w:rsidRPr="00657ABF">
        <w:rPr>
          <w:rFonts w:ascii="Times New Roman" w:hAnsi="Times New Roman" w:cs="Times New Roman"/>
          <w:i/>
          <w:sz w:val="28"/>
          <w:szCs w:val="28"/>
          <w:lang w:val="uk-UA"/>
        </w:rPr>
        <w:t>Вправа № 2. Стрільба з малокаліберної (пневматичної) гвинтівки.</w:t>
      </w:r>
    </w:p>
    <w:p w14:paraId="05591D61" w14:textId="77777777" w:rsidR="00760DC5"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Умови виконання:</w:t>
      </w:r>
    </w:p>
    <w:p w14:paraId="46C8B9BA" w14:textId="77777777" w:rsidR="00760DC5"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 • мішень № 8 — ростова фігура; </w:t>
      </w:r>
    </w:p>
    <w:p w14:paraId="1D89E3D9" w14:textId="77777777" w:rsidR="00760DC5"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 кількість патронів — 3 шт.; </w:t>
      </w:r>
    </w:p>
    <w:p w14:paraId="4DF6B60D" w14:textId="77777777" w:rsidR="00760DC5"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 положення для стрільби — лежачи з упора; </w:t>
      </w:r>
    </w:p>
    <w:p w14:paraId="0CB2EFBC" w14:textId="77777777" w:rsidR="00760DC5"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 відстань до цілі — 25 м; </w:t>
      </w:r>
    </w:p>
    <w:p w14:paraId="47A3BF10" w14:textId="77777777" w:rsidR="00760DC5"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 час на стрільбу — необмежений. </w:t>
      </w:r>
    </w:p>
    <w:p w14:paraId="6FE59264" w14:textId="77777777" w:rsidR="00B04F1F" w:rsidRPr="00B04F1F" w:rsidRDefault="00760DC5" w:rsidP="00B04F1F">
      <w:pPr>
        <w:ind w:firstLine="709"/>
        <w:jc w:val="both"/>
        <w:rPr>
          <w:rFonts w:ascii="Times New Roman" w:hAnsi="Times New Roman" w:cs="Times New Roman"/>
          <w:i/>
          <w:sz w:val="28"/>
          <w:szCs w:val="28"/>
          <w:lang w:val="uk-UA"/>
        </w:rPr>
      </w:pPr>
      <w:r w:rsidRPr="00B04F1F">
        <w:rPr>
          <w:rFonts w:ascii="Times New Roman" w:hAnsi="Times New Roman" w:cs="Times New Roman"/>
          <w:i/>
          <w:sz w:val="28"/>
          <w:szCs w:val="28"/>
        </w:rPr>
        <w:t xml:space="preserve">Вправа № 3. Стрільба з малокаліберної (пневматичної) гвинтівки по двох цілях. </w:t>
      </w:r>
    </w:p>
    <w:p w14:paraId="552DEE67"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Умови виконання:</w:t>
      </w:r>
    </w:p>
    <w:p w14:paraId="5E1FCACB"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 цілі: мішень № 8 — ростова фігура, зменшена у 8 разів, нерухома та мішень № 4 — грудна фігура з колами, зменшена в 4 рази, нерухома; </w:t>
      </w:r>
    </w:p>
    <w:p w14:paraId="04B3C4BC"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 відстань до цілі — 25 м; </w:t>
      </w:r>
    </w:p>
    <w:p w14:paraId="7F8F24DA"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 кількість патронів — 6 шт.; </w:t>
      </w:r>
    </w:p>
    <w:p w14:paraId="3185C71E"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 час на стрільбу — необмежений; </w:t>
      </w:r>
    </w:p>
    <w:p w14:paraId="7434908E"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 положення для стрільби — лежачи з упора. </w:t>
      </w:r>
    </w:p>
    <w:p w14:paraId="1F9A7C71"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rPr>
        <w:t xml:space="preserve">Ця вправа є найпростішою і зручною для початкового навчання кульовій стрільбі. Положення тіла стрільця звичайне, не потрібно майже ніякого напруження, стійкість гвинтівки і рук найбільша, а заряджання гвинтівки найзручніше. </w:t>
      </w:r>
    </w:p>
    <w:p w14:paraId="04A4C16A"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rPr>
        <w:t xml:space="preserve">Стрілець сідає за стіл або стає біля стійки, вибираючи найбільш зручну для себе позу. Усе тіло трошки повернуто праворуч від лінії прицілювання. </w:t>
      </w:r>
      <w:r w:rsidRPr="00B04F1F">
        <w:rPr>
          <w:rFonts w:ascii="Times New Roman" w:hAnsi="Times New Roman" w:cs="Times New Roman"/>
          <w:sz w:val="28"/>
          <w:szCs w:val="28"/>
        </w:rPr>
        <w:lastRenderedPageBreak/>
        <w:t xml:space="preserve">Рекомендують під час стрільби злегка притулятися грудьми до ребра столу, але при цьому зберігати вільну позу з мінімальним напруженням м’язів. </w:t>
      </w:r>
    </w:p>
    <w:p w14:paraId="3F9CA220"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rPr>
        <w:t xml:space="preserve">Гвинтівку треба взяти пальцями правої руки за шийку ложа так, щоб великий палець обхопив шийку ложа зліва, а решта чотири пальці </w:t>
      </w:r>
      <w:r w:rsidR="00B04F1F" w:rsidRPr="00B04F1F">
        <w:rPr>
          <w:rFonts w:ascii="Times New Roman" w:hAnsi="Times New Roman" w:cs="Times New Roman"/>
          <w:sz w:val="28"/>
          <w:szCs w:val="28"/>
        </w:rPr>
        <w:t xml:space="preserve">— справа. Долонею лівої руки </w:t>
      </w:r>
      <w:r w:rsidRPr="00B04F1F">
        <w:rPr>
          <w:rFonts w:ascii="Times New Roman" w:hAnsi="Times New Roman" w:cs="Times New Roman"/>
          <w:sz w:val="28"/>
          <w:szCs w:val="28"/>
        </w:rPr>
        <w:t xml:space="preserve">взяти цівку ложа знизу так, щоб великий палець охоплював лівий бік цівки, а решта чотири пальці охоплювали цівку з правого боку. Гвинтівка повинна лежати не на пальцях, а на долоні. Потім нахилитися над столом і спертися ліктями на стіл або, якщо стрільба стоячи біля стійки, спертися ліктями на стійку. </w:t>
      </w:r>
    </w:p>
    <w:p w14:paraId="77047C50"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При цьому лівий лікоть і плече повинні бути висунуті вперед якнайдалі, а лівий лікоть розміщений точно під гвинтівкою. </w:t>
      </w:r>
      <w:r w:rsidRPr="00B04F1F">
        <w:rPr>
          <w:rFonts w:ascii="Times New Roman" w:hAnsi="Times New Roman" w:cs="Times New Roman"/>
          <w:sz w:val="28"/>
          <w:szCs w:val="28"/>
        </w:rPr>
        <w:t xml:space="preserve">Правий лікоть притиснути ближче до себе. </w:t>
      </w:r>
    </w:p>
    <w:p w14:paraId="02220F57"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rPr>
        <w:t xml:space="preserve">Гвинтівку треба вставити затильником у виїмку правого плеча і притиснути до нього. Голову опустити на гребінь приклада. Ноги стрілець ставить так, як йому зручно. Положення тіла має бути ненапруженим і стійким. Самоперевірка прийнятого положення полягає в тому, що після прийняття положення стрілець заплющує очі на кілька секунд, потім їх розплющує і перевіряє суміщення точок наведення гвинтівки і прицілювання. Якщо ви побачили, що мушка гвинтівки не збігається з точкою прицілювання, то треба уточнити наведення гвинтівки, але не порушуючи систему «стрілець — зброя», тобто не зрушуючи положення гвинтівки відносно тіла стрільця. </w:t>
      </w:r>
    </w:p>
    <w:p w14:paraId="6FB31CE6"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rPr>
        <w:t xml:space="preserve">Влучна стрільба можлива тільки за однакового положення гвинтівки під час всіх пострілів під час виконання цієї вправи. Розміщення приклада в заглибленні плеча має важливе значення. </w:t>
      </w:r>
    </w:p>
    <w:p w14:paraId="45688869" w14:textId="77777777" w:rsid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Якщо приклад гвинтівки буде розміщений вище середини заглиблення плеча, то зростатиме сила віддачі через збільшення відстані між парою сил: віддачі гвинтівки й опори плеча. </w:t>
      </w:r>
      <w:r w:rsidRPr="00B04F1F">
        <w:rPr>
          <w:rFonts w:ascii="Times New Roman" w:hAnsi="Times New Roman" w:cs="Times New Roman"/>
          <w:sz w:val="28"/>
          <w:szCs w:val="28"/>
        </w:rPr>
        <w:t xml:space="preserve">Тоді кулі потраплятимуть вище центра мішені. Якщо приклад гвинтівки буде нижче заглиблення плеча, то кулі потраплятимуть нижче центра мішені. Звідси зрозуміло, що навіть за незначних змін положення приклада в заглибленні плеча відбуватиметься велике розсіювання куль за вертикаллю. </w:t>
      </w:r>
    </w:p>
    <w:p w14:paraId="5646016E"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rPr>
        <w:t xml:space="preserve">Після прикладення гвинтівки вказівний палець треба накласти першим суглобом на спусковий гачок. При цьому вказівний палець не повинен торкатися ложа гвинтівки. Лікоть правої руки вільно опустити на стіл (стійку). Голову трохи нахилити вперед і притулитися щокою до верху приклада. Дотик щоки в тому самому місці верху приклада при всіх пострілах забезпечить купчастість стрільби. Потім треба переконатися, що положення тіла й рук </w:t>
      </w:r>
      <w:r w:rsidRPr="00B04F1F">
        <w:rPr>
          <w:rFonts w:ascii="Times New Roman" w:hAnsi="Times New Roman" w:cs="Times New Roman"/>
          <w:sz w:val="28"/>
          <w:szCs w:val="28"/>
        </w:rPr>
        <w:lastRenderedPageBreak/>
        <w:t xml:space="preserve">зручне і жоден м’яз надмірно не напружений. Прицілювання. Правильне прицілювання — найважливіший елемент точності стрільби. Прицілювання складається з двох елементів: а) установки прицільного пристрою на задану дистанцію; б) наведення гвинтівки на ціль за допомогою прицільного пристрою. </w:t>
      </w:r>
    </w:p>
    <w:p w14:paraId="56B1B845"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У пневматичній гвинтівці ІЖ-38 (ІЖ-22) цього досягають регулюванням висоти прицілу за допомогою гвинта прицілу і зміни положення основи прицілу в поперечному пазу казенної частини ствола. </w:t>
      </w:r>
    </w:p>
    <w:p w14:paraId="7AF70AB3"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rPr>
        <w:t>Установку прицілу пневматичної гвинтівки роблять заздалегідь, під час підготовки гвинтівки до нормального бою на задану відстань стрільби. Розрізняють два етапи прицілювання — попередній і основний. Попередній етап займає понад половину всього часу прицілювання і має бути використаний для перевірки правильності при</w:t>
      </w:r>
      <w:r w:rsidR="00B04F1F" w:rsidRPr="00B04F1F">
        <w:rPr>
          <w:rFonts w:ascii="Times New Roman" w:hAnsi="Times New Roman" w:cs="Times New Roman"/>
          <w:sz w:val="28"/>
          <w:szCs w:val="28"/>
        </w:rPr>
        <w:t xml:space="preserve">кладання гвинтівки до плеча. </w:t>
      </w:r>
    </w:p>
    <w:p w14:paraId="72627AD9"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rPr>
        <w:t xml:space="preserve">Основний етап використовують для точнішого наведення гвинтівки і підготовки до натискання на спусковий гачок. Таке поетапне прицілювання зменшить втому зору і підвищить точність стрільби. Кожен постріл потрібно здійснювати швидко, а паузи між пострілами робити досить тривалими, щоб очі встигали відпочити. </w:t>
      </w:r>
    </w:p>
    <w:p w14:paraId="470FC08E"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Для стрілецької зброї застосовують різні види прицілів: відкриті, діоптрійні з прямокутною або кільцевою мушкою, оптичні. </w:t>
      </w:r>
      <w:r w:rsidRPr="00B04F1F">
        <w:rPr>
          <w:rFonts w:ascii="Times New Roman" w:hAnsi="Times New Roman" w:cs="Times New Roman"/>
          <w:sz w:val="28"/>
          <w:szCs w:val="28"/>
        </w:rPr>
        <w:t>У гвинтівок ІЖ-38 (ІЖ-22) приціл відкритий. Визначення провідного ока. Прицілювання здійснюють одним оком, яке називають провідним. Більшість стрільців прицілюється правим оком, тобто провідним оком є праве, але може бути й ліве. Для визначення провідного ока застосовують різні методи.</w:t>
      </w:r>
    </w:p>
    <w:p w14:paraId="425AECD0"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rPr>
        <w:t xml:space="preserve">Найпростіший метод: в аркуші паперу розміром 20×20 см треба вирізати круглий отвір діаметром 3 см. Потім, узявши аркуш у витягнуту руку, навести отвір на мішень, розміщену на світлому тлі. Далі, закриваючи по черзі праве й ліве око, подивитися на мішень. Якщо після закривання лівого ока мішень видно, а після закривання правого ока мішень зникла, то тоді у стрільця провідним оком є праве око. Якщо виявиться, що провідним оком є ліве, то під час cтрільби необхідно закривати праве око щитком, укріпленим на голові. </w:t>
      </w:r>
    </w:p>
    <w:p w14:paraId="353BD09D"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Раніше вважали, що під час прицілювання треба дивитися провідним оком, а друге око треба заплющувати. Однак дослідження майстрів кульової стрільби свідчать, що зажмурювання другого ока знижує гостроту зору, а отже, й ефективність стрільби. </w:t>
      </w:r>
      <w:r w:rsidRPr="00B04F1F">
        <w:rPr>
          <w:rFonts w:ascii="Times New Roman" w:hAnsi="Times New Roman" w:cs="Times New Roman"/>
          <w:sz w:val="28"/>
          <w:szCs w:val="28"/>
        </w:rPr>
        <w:t xml:space="preserve">Тому рекомендують під час стрільби дивитися обома очима. Якщо так незручно, то непровідне око можна прикрити вузькою вертикальною смужкою з білого паперу або з пластику таким чином, щоб </w:t>
      </w:r>
      <w:r w:rsidRPr="00B04F1F">
        <w:rPr>
          <w:rFonts w:ascii="Times New Roman" w:hAnsi="Times New Roman" w:cs="Times New Roman"/>
          <w:sz w:val="28"/>
          <w:szCs w:val="28"/>
        </w:rPr>
        <w:lastRenderedPageBreak/>
        <w:t xml:space="preserve">мішень була невидимою для непровідного ока. Прицілювання з відкритим прицілом. </w:t>
      </w:r>
    </w:p>
    <w:p w14:paraId="52BEE3D6"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Для прицілювання слід провідним оком дивитися через середину прорізу прицільної планки на верхній край мушки так, щоб він перебував посередині прорізу і врівень з її бічними верхніми краями; це положення називають «рівна мушка». </w:t>
      </w:r>
    </w:p>
    <w:p w14:paraId="0037698E"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Зберігаючи таке положення очей, прицілу і мушки, підвести верхній край мушки під низ чорного кола — «яблучка» мішені з невеликим просвітом, тобто в точку прицілювання. Слід утримати погляд, приціл, мушку і нижній обріз «яблучка» на одній лінії. </w:t>
      </w:r>
      <w:r w:rsidRPr="00B04F1F">
        <w:rPr>
          <w:rFonts w:ascii="Times New Roman" w:hAnsi="Times New Roman" w:cs="Times New Roman"/>
          <w:sz w:val="28"/>
          <w:szCs w:val="28"/>
        </w:rPr>
        <w:t xml:space="preserve">Не потрібно переживати, що будуть незначні відхилення гвинтівки через коливання всього тіла стрільця </w:t>
      </w:r>
      <w:r w:rsidR="00B04F1F" w:rsidRPr="00B04F1F">
        <w:rPr>
          <w:rFonts w:ascii="Times New Roman" w:hAnsi="Times New Roman" w:cs="Times New Roman"/>
          <w:sz w:val="28"/>
          <w:szCs w:val="28"/>
        </w:rPr>
        <w:t>від точки прицілювання</w:t>
      </w:r>
      <w:r w:rsidRPr="00B04F1F">
        <w:rPr>
          <w:rFonts w:ascii="Times New Roman" w:hAnsi="Times New Roman" w:cs="Times New Roman"/>
          <w:sz w:val="28"/>
          <w:szCs w:val="28"/>
        </w:rPr>
        <w:t xml:space="preserve">. </w:t>
      </w:r>
    </w:p>
    <w:p w14:paraId="68D913C5"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rPr>
        <w:t>Особливо великі відхилення бувають у початківців. Поступово в результаті тренувань стрільба стане точнішою, коли стрілець навчиться однаково прикладати щоку до гребеня приклада під час кожного пострілу. Якщо під час прицілювання стрілець втримав рівну мушку, а гвинтівка в момент пострілу відхилилася і виявилася наведеною не в точку прицілювання під чорне коло, а, наприклад, на 5 мм у будь-який бік, то і попадання буде</w:t>
      </w:r>
      <w:r w:rsidR="00B04F1F" w:rsidRPr="00B04F1F">
        <w:rPr>
          <w:rFonts w:ascii="Times New Roman" w:hAnsi="Times New Roman" w:cs="Times New Roman"/>
          <w:sz w:val="28"/>
          <w:szCs w:val="28"/>
        </w:rPr>
        <w:t xml:space="preserve"> на 5 мм у той же бік. </w:t>
      </w:r>
    </w:p>
    <w:p w14:paraId="6AD86CB1"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Відхилення гвинтівки внаслідок коливання всього тіла стрільця в різні</w:t>
      </w:r>
      <w:r w:rsidR="00B04F1F" w:rsidRPr="00B04F1F">
        <w:rPr>
          <w:rFonts w:ascii="Times New Roman" w:hAnsi="Times New Roman" w:cs="Times New Roman"/>
          <w:sz w:val="28"/>
          <w:szCs w:val="28"/>
          <w:lang w:val="uk-UA"/>
        </w:rPr>
        <w:t xml:space="preserve"> боки від точки прицілювання. </w:t>
      </w:r>
      <w:r w:rsidRPr="00B04F1F">
        <w:rPr>
          <w:rFonts w:ascii="Times New Roman" w:hAnsi="Times New Roman" w:cs="Times New Roman"/>
          <w:sz w:val="28"/>
          <w:szCs w:val="28"/>
          <w:lang w:val="uk-UA"/>
        </w:rPr>
        <w:t xml:space="preserve">Цю помилку називають паралельним зміщенням зброї. </w:t>
      </w:r>
      <w:r w:rsidRPr="00B04F1F">
        <w:rPr>
          <w:rFonts w:ascii="Times New Roman" w:hAnsi="Times New Roman" w:cs="Times New Roman"/>
          <w:sz w:val="28"/>
          <w:szCs w:val="28"/>
        </w:rPr>
        <w:t xml:space="preserve">Якщо стрілець не втримає рівну мушку, то кутова помилка буде більш значною. Так, коли мушка відхилиться від середини прорізу лише на 1 мм, то кульова пробоїна відхилиться від центра мішені на 23,4 мм. </w:t>
      </w:r>
    </w:p>
    <w:p w14:paraId="0BCEC1C2"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Отже, найбільші відхилення бувають унаслідок відхилення мушки, тобто від кутових помилок відхилення гвинтівки. </w:t>
      </w:r>
      <w:r w:rsidRPr="00B04F1F">
        <w:rPr>
          <w:rFonts w:ascii="Times New Roman" w:hAnsi="Times New Roman" w:cs="Times New Roman"/>
          <w:sz w:val="28"/>
          <w:szCs w:val="28"/>
        </w:rPr>
        <w:t xml:space="preserve">Під час прицілювання око стрільця працює напружено, накопичується втома м’язів кришталика ока. Тому не слід по черзі фокусувати очі на різні відстані: на приціл, на мушку, на мішень. Зір має властивість інерції, тобто коли ми переведемо фокус очей від мішені на мушку і вже бачимо її, зір ще зберігає попередній контур мішені, а не її дійсне розміщення. Відповідно гвинтівка вже відхилилася від попереднього положення. </w:t>
      </w:r>
    </w:p>
    <w:p w14:paraId="15EBE1E8"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Труднощі прицілювання в цьому і полягають, що природа зору не надає можливості чітко бачити відразу всі потрібні нам три елементи прицілювання, що розміщені на різній відстані від ока. </w:t>
      </w:r>
      <w:r w:rsidRPr="00B04F1F">
        <w:rPr>
          <w:rFonts w:ascii="Times New Roman" w:hAnsi="Times New Roman" w:cs="Times New Roman"/>
          <w:sz w:val="28"/>
          <w:szCs w:val="28"/>
        </w:rPr>
        <w:t xml:space="preserve">Тільки один елемент можна бачити чітко, а решта два будуть розпливчасті або, як кажуть, матимуть «корону». </w:t>
      </w:r>
      <w:r w:rsidRPr="00B04F1F">
        <w:rPr>
          <w:rFonts w:ascii="Times New Roman" w:hAnsi="Times New Roman" w:cs="Times New Roman"/>
          <w:sz w:val="28"/>
          <w:szCs w:val="28"/>
        </w:rPr>
        <w:lastRenderedPageBreak/>
        <w:t xml:space="preserve">Який же з елементів прицілювання важливіше бачити ясно? Практика свідчить, що найкращий результат буде за чіткого бачення мушки. </w:t>
      </w:r>
    </w:p>
    <w:p w14:paraId="15463E20" w14:textId="77777777" w:rsidR="00B04F1F"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lang w:val="uk-UA"/>
        </w:rPr>
        <w:t xml:space="preserve">Розміщення ясної мушки посередині прорізу прицільної планки досягають легко, бо розпливчастість країв прорізу однакова з обох боків мушки. </w:t>
      </w:r>
      <w:r w:rsidRPr="00B04F1F">
        <w:rPr>
          <w:rFonts w:ascii="Times New Roman" w:hAnsi="Times New Roman" w:cs="Times New Roman"/>
          <w:sz w:val="28"/>
          <w:szCs w:val="28"/>
        </w:rPr>
        <w:t xml:space="preserve">А ось за висотою розмістити мушку важко, бо не видно чіткої межі верхніх виступів прицільної планки і «яблучка», вони мають «корони». </w:t>
      </w:r>
    </w:p>
    <w:p w14:paraId="42CA17FC" w14:textId="77777777" w:rsidR="00760DC5" w:rsidRPr="00B04F1F" w:rsidRDefault="00760DC5" w:rsidP="00B04F1F">
      <w:pPr>
        <w:ind w:firstLine="709"/>
        <w:jc w:val="both"/>
        <w:rPr>
          <w:rFonts w:ascii="Times New Roman" w:hAnsi="Times New Roman" w:cs="Times New Roman"/>
          <w:sz w:val="28"/>
          <w:szCs w:val="28"/>
          <w:lang w:val="uk-UA"/>
        </w:rPr>
      </w:pPr>
      <w:r w:rsidRPr="00B04F1F">
        <w:rPr>
          <w:rFonts w:ascii="Times New Roman" w:hAnsi="Times New Roman" w:cs="Times New Roman"/>
          <w:sz w:val="28"/>
          <w:szCs w:val="28"/>
        </w:rPr>
        <w:t xml:space="preserve">Практика довела, що слід вирівнювати мушку тільки за суцільною лінією верхніх виступів прицільної планки  і не зважати на її нечітку частину («корону»). Правила прицілювання: вирівнювання мушки Порада: зберігайте використані мішені, щоб стежити за своїми успіхами. З’ясуйте, як глибоко вам потрібно натискати курок. Коли прицілюєтесь, злегка натисніть на курок, щоб у момент, коли ви готові вистрелити, ви зробили лише невелике зусилля. Що менше руху знадобиться для пострілу, то менше зіб’єтеся з цілі. Відходити на дальшу відстань від мішені доцільно, коли ваші результати покращаться. </w:t>
      </w:r>
    </w:p>
    <w:p w14:paraId="5E06E787" w14:textId="77777777" w:rsidR="007B788B" w:rsidRPr="007B788B" w:rsidRDefault="007B788B" w:rsidP="007B788B">
      <w:pPr>
        <w:rPr>
          <w:rFonts w:ascii="Times New Roman" w:hAnsi="Times New Roman" w:cs="Times New Roman"/>
          <w:sz w:val="28"/>
          <w:szCs w:val="28"/>
          <w:lang w:val="uk-UA"/>
        </w:rPr>
      </w:pPr>
      <w:r w:rsidRPr="00BD3B89">
        <w:rPr>
          <w:rFonts w:ascii="Times New Roman" w:hAnsi="Times New Roman" w:cs="Times New Roman"/>
          <w:b/>
          <w:sz w:val="28"/>
          <w:szCs w:val="28"/>
          <w:lang w:val="uk-UA"/>
        </w:rPr>
        <w:t>Домашнє завдання</w:t>
      </w:r>
      <w:r w:rsidRPr="00BD3B89">
        <w:rPr>
          <w:rFonts w:ascii="Times New Roman" w:hAnsi="Times New Roman" w:cs="Times New Roman"/>
          <w:sz w:val="28"/>
          <w:szCs w:val="28"/>
          <w:lang w:val="uk-UA"/>
        </w:rPr>
        <w:t>: вивчити та законспектувати викладений матеріал.</w:t>
      </w:r>
    </w:p>
    <w:p w14:paraId="49ECFCBC" w14:textId="77777777" w:rsidR="007B788B" w:rsidRDefault="007B788B" w:rsidP="007B788B">
      <w:pPr>
        <w:jc w:val="both"/>
        <w:rPr>
          <w:rFonts w:ascii="Times New Roman" w:hAnsi="Times New Roman" w:cs="Times New Roman"/>
          <w:sz w:val="28"/>
          <w:szCs w:val="28"/>
          <w:lang w:val="uk-UA"/>
        </w:rPr>
      </w:pPr>
      <w:r w:rsidRPr="00BD3B89">
        <w:rPr>
          <w:rFonts w:ascii="Times New Roman" w:hAnsi="Times New Roman" w:cs="Times New Roman"/>
          <w:b/>
          <w:sz w:val="28"/>
          <w:szCs w:val="28"/>
          <w:lang w:val="uk-UA"/>
        </w:rPr>
        <w:t>Література:</w:t>
      </w:r>
      <w:r w:rsidR="00FC0A3A">
        <w:rPr>
          <w:rFonts w:ascii="Times New Roman" w:hAnsi="Times New Roman" w:cs="Times New Roman"/>
          <w:sz w:val="28"/>
          <w:szCs w:val="28"/>
          <w:lang w:val="uk-UA"/>
        </w:rPr>
        <w:t xml:space="preserve"> § 2</w:t>
      </w:r>
      <w:r>
        <w:rPr>
          <w:rFonts w:ascii="Times New Roman" w:hAnsi="Times New Roman" w:cs="Times New Roman"/>
          <w:sz w:val="28"/>
          <w:szCs w:val="28"/>
          <w:lang w:val="uk-UA"/>
        </w:rPr>
        <w:t xml:space="preserve"> підручнику </w:t>
      </w:r>
      <w:r w:rsidRPr="00BD3B89">
        <w:rPr>
          <w:rFonts w:ascii="Times New Roman" w:hAnsi="Times New Roman" w:cs="Times New Roman"/>
          <w:sz w:val="28"/>
          <w:szCs w:val="28"/>
          <w:lang w:val="uk-UA"/>
        </w:rPr>
        <w:t>«Захист Вітчизни</w:t>
      </w:r>
      <w:r>
        <w:rPr>
          <w:rFonts w:ascii="Times New Roman" w:hAnsi="Times New Roman" w:cs="Times New Roman"/>
          <w:sz w:val="28"/>
          <w:szCs w:val="28"/>
          <w:lang w:val="uk-UA"/>
        </w:rPr>
        <w:t>»</w:t>
      </w:r>
      <w:r w:rsidRPr="00BD3B89">
        <w:rPr>
          <w:rFonts w:ascii="Times New Roman" w:hAnsi="Times New Roman" w:cs="Times New Roman"/>
          <w:sz w:val="28"/>
          <w:szCs w:val="28"/>
          <w:lang w:val="uk-UA"/>
        </w:rPr>
        <w:t>.</w:t>
      </w:r>
      <w:r w:rsidRPr="00BD3B89">
        <w:rPr>
          <w:lang w:val="uk-UA"/>
        </w:rPr>
        <w:t xml:space="preserve"> </w:t>
      </w:r>
      <w:r w:rsidRPr="00BD3B89">
        <w:rPr>
          <w:rFonts w:ascii="Times New Roman" w:hAnsi="Times New Roman" w:cs="Times New Roman"/>
          <w:sz w:val="28"/>
          <w:szCs w:val="28"/>
          <w:lang w:val="uk-UA"/>
        </w:rPr>
        <w:t xml:space="preserve">Рівень стандарту: підручник для 11 класу закладів загальної середньої освіти/А.А. Гудима, К.О.Пашко, І.М.Герасимов, М.М.Фука, Ю.П.Щирба. – Тернопіль: Астон, 2019. </w:t>
      </w:r>
    </w:p>
    <w:p w14:paraId="23A89835" w14:textId="77777777" w:rsidR="00C86D75" w:rsidRPr="00C86D75" w:rsidRDefault="00C86D75" w:rsidP="007B788B">
      <w:pPr>
        <w:jc w:val="both"/>
        <w:rPr>
          <w:rFonts w:ascii="Times New Roman" w:hAnsi="Times New Roman" w:cs="Times New Roman"/>
          <w:sz w:val="32"/>
          <w:szCs w:val="32"/>
          <w:lang w:val="uk-UA"/>
        </w:rPr>
      </w:pPr>
    </w:p>
    <w:p w14:paraId="15E3EFEA" w14:textId="77777777" w:rsidR="00C86D75" w:rsidRPr="00C86D75" w:rsidRDefault="00C86D75" w:rsidP="007B788B">
      <w:pPr>
        <w:jc w:val="both"/>
        <w:rPr>
          <w:rFonts w:ascii="Times New Roman" w:hAnsi="Times New Roman" w:cs="Times New Roman"/>
          <w:sz w:val="32"/>
          <w:szCs w:val="32"/>
        </w:rPr>
      </w:pPr>
      <w:r w:rsidRPr="00C86D75">
        <w:rPr>
          <w:rFonts w:ascii="Times New Roman" w:hAnsi="Times New Roman" w:cs="Times New Roman"/>
          <w:sz w:val="32"/>
          <w:szCs w:val="32"/>
          <w:lang w:val="uk-UA"/>
        </w:rPr>
        <w:t xml:space="preserve">Для надсилання фотоконспектів прошу використовувати </w:t>
      </w:r>
      <w:r w:rsidRPr="00C86D75">
        <w:rPr>
          <w:rFonts w:ascii="Times New Roman" w:hAnsi="Times New Roman" w:cs="Times New Roman"/>
          <w:b/>
          <w:sz w:val="32"/>
          <w:szCs w:val="32"/>
          <w:lang w:val="uk-UA"/>
        </w:rPr>
        <w:t>Viber +380934687823</w:t>
      </w:r>
      <w:r>
        <w:rPr>
          <w:rFonts w:ascii="Times New Roman" w:hAnsi="Times New Roman" w:cs="Times New Roman"/>
          <w:sz w:val="32"/>
          <w:szCs w:val="32"/>
          <w:lang w:val="uk-UA"/>
        </w:rPr>
        <w:t xml:space="preserve"> або e-mail: </w:t>
      </w:r>
      <w:hyperlink r:id="rId5" w:history="1">
        <w:r w:rsidRPr="00DD0F15">
          <w:rPr>
            <w:rStyle w:val="a4"/>
            <w:rFonts w:ascii="Times New Roman" w:hAnsi="Times New Roman" w:cs="Times New Roman"/>
            <w:b/>
            <w:sz w:val="32"/>
            <w:szCs w:val="32"/>
            <w:lang w:val="uk-UA"/>
          </w:rPr>
          <w:t>gypz42@gmail.com</w:t>
        </w:r>
      </w:hyperlink>
      <w:r w:rsidRPr="00C86D75">
        <w:rPr>
          <w:rFonts w:ascii="Times New Roman" w:hAnsi="Times New Roman" w:cs="Times New Roman"/>
          <w:b/>
          <w:sz w:val="32"/>
          <w:szCs w:val="32"/>
          <w:lang w:val="uk-UA"/>
        </w:rPr>
        <w:t>.</w:t>
      </w:r>
      <w:r>
        <w:rPr>
          <w:rFonts w:ascii="Times New Roman" w:hAnsi="Times New Roman" w:cs="Times New Roman"/>
          <w:b/>
          <w:sz w:val="32"/>
          <w:szCs w:val="32"/>
          <w:lang w:val="uk-UA"/>
        </w:rPr>
        <w:t xml:space="preserve"> </w:t>
      </w:r>
      <w:r w:rsidRPr="00C86D75">
        <w:rPr>
          <w:rFonts w:ascii="Times New Roman" w:hAnsi="Times New Roman" w:cs="Times New Roman"/>
          <w:sz w:val="32"/>
          <w:szCs w:val="32"/>
          <w:lang w:val="uk-UA"/>
        </w:rPr>
        <w:t>До фото конспектів прошу додавати фото обкладинки зоши</w:t>
      </w:r>
      <w:r w:rsidR="005612C9">
        <w:rPr>
          <w:rFonts w:ascii="Times New Roman" w:hAnsi="Times New Roman" w:cs="Times New Roman"/>
          <w:sz w:val="32"/>
          <w:szCs w:val="32"/>
          <w:lang w:val="uk-UA"/>
        </w:rPr>
        <w:t>ту для конспектування з прізвищем</w:t>
      </w:r>
      <w:r w:rsidRPr="00C86D75">
        <w:rPr>
          <w:rFonts w:ascii="Times New Roman" w:hAnsi="Times New Roman" w:cs="Times New Roman"/>
          <w:sz w:val="32"/>
          <w:szCs w:val="32"/>
          <w:lang w:val="uk-UA"/>
        </w:rPr>
        <w:t xml:space="preserve"> та номером групи.</w:t>
      </w:r>
    </w:p>
    <w:p w14:paraId="6477A27F" w14:textId="77777777" w:rsidR="00BD3B89" w:rsidRPr="00820854" w:rsidRDefault="00BD3B89" w:rsidP="007B788B">
      <w:pPr>
        <w:ind w:firstLine="709"/>
        <w:jc w:val="both"/>
        <w:rPr>
          <w:rFonts w:ascii="Times New Roman" w:hAnsi="Times New Roman" w:cs="Times New Roman"/>
          <w:sz w:val="28"/>
          <w:szCs w:val="28"/>
          <w:lang w:val="uk-UA"/>
        </w:rPr>
      </w:pPr>
    </w:p>
    <w:p w14:paraId="5CA1CEB5" w14:textId="77777777" w:rsidR="005762BB" w:rsidRPr="00820854" w:rsidRDefault="005762BB" w:rsidP="00BD3B89">
      <w:pPr>
        <w:ind w:firstLine="709"/>
        <w:jc w:val="both"/>
        <w:rPr>
          <w:rFonts w:ascii="Times New Roman" w:hAnsi="Times New Roman" w:cs="Times New Roman"/>
          <w:sz w:val="28"/>
          <w:szCs w:val="28"/>
          <w:lang w:val="uk-UA"/>
        </w:rPr>
      </w:pPr>
    </w:p>
    <w:sectPr w:rsidR="005762BB" w:rsidRPr="00820854" w:rsidSect="00B8623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80993"/>
    <w:multiLevelType w:val="hybridMultilevel"/>
    <w:tmpl w:val="497A234A"/>
    <w:lvl w:ilvl="0" w:tplc="C84A44FE">
      <w:start w:val="1"/>
      <w:numFmt w:val="lowerLetter"/>
      <w:lvlText w:val="%1)"/>
      <w:lvlJc w:val="left"/>
      <w:pPr>
        <w:ind w:left="1759" w:hanging="99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 w15:restartNumberingAfterBreak="0">
    <w:nsid w:val="675B6141"/>
    <w:multiLevelType w:val="hybridMultilevel"/>
    <w:tmpl w:val="518E03DE"/>
    <w:lvl w:ilvl="0" w:tplc="C8B2E1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762BB"/>
    <w:rsid w:val="00205813"/>
    <w:rsid w:val="002132F6"/>
    <w:rsid w:val="002530C2"/>
    <w:rsid w:val="002B51AC"/>
    <w:rsid w:val="0038593F"/>
    <w:rsid w:val="00455A9A"/>
    <w:rsid w:val="005472BB"/>
    <w:rsid w:val="005612C9"/>
    <w:rsid w:val="005762BB"/>
    <w:rsid w:val="00641F4D"/>
    <w:rsid w:val="00657ABF"/>
    <w:rsid w:val="00760DC5"/>
    <w:rsid w:val="00795754"/>
    <w:rsid w:val="007B788B"/>
    <w:rsid w:val="00820854"/>
    <w:rsid w:val="00860329"/>
    <w:rsid w:val="009D1B8C"/>
    <w:rsid w:val="00A417BD"/>
    <w:rsid w:val="00AF0906"/>
    <w:rsid w:val="00AF3825"/>
    <w:rsid w:val="00B04F1F"/>
    <w:rsid w:val="00B371A2"/>
    <w:rsid w:val="00B65744"/>
    <w:rsid w:val="00B8623B"/>
    <w:rsid w:val="00BD3B89"/>
    <w:rsid w:val="00C86D75"/>
    <w:rsid w:val="00CD068C"/>
    <w:rsid w:val="00D22F5E"/>
    <w:rsid w:val="00E90218"/>
    <w:rsid w:val="00FC0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21ED4"/>
  <w15:docId w15:val="{5AD0B73A-C682-460A-9FD9-4AC7B51E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62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854"/>
    <w:pPr>
      <w:ind w:left="720"/>
      <w:contextualSpacing/>
    </w:pPr>
  </w:style>
  <w:style w:type="character" w:styleId="a4">
    <w:name w:val="Hyperlink"/>
    <w:basedOn w:val="a0"/>
    <w:uiPriority w:val="99"/>
    <w:unhideWhenUsed/>
    <w:rsid w:val="00C86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ypz42@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7429</Words>
  <Characters>4235</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 3</dc:creator>
  <cp:lastModifiedBy>Юрий Будниченко</cp:lastModifiedBy>
  <cp:revision>4</cp:revision>
  <cp:lastPrinted>2020-09-17T08:30:00Z</cp:lastPrinted>
  <dcterms:created xsi:type="dcterms:W3CDTF">2020-09-17T08:34:00Z</dcterms:created>
  <dcterms:modified xsi:type="dcterms:W3CDTF">2021-09-23T14:39:00Z</dcterms:modified>
</cp:coreProperties>
</file>