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87" w:rsidRDefault="00071E87" w:rsidP="00037E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32-33</w:t>
      </w:r>
    </w:p>
    <w:p w:rsidR="00071E87" w:rsidRDefault="00071E87" w:rsidP="00037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E87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F53">
        <w:rPr>
          <w:rFonts w:ascii="Times New Roman" w:hAnsi="Times New Roman" w:cs="Times New Roman"/>
          <w:sz w:val="28"/>
          <w:szCs w:val="28"/>
        </w:rPr>
        <w:t xml:space="preserve">Підготовка поверхонь </w:t>
      </w:r>
      <w:r>
        <w:rPr>
          <w:rFonts w:ascii="Times New Roman" w:hAnsi="Times New Roman" w:cs="Times New Roman"/>
          <w:sz w:val="28"/>
          <w:szCs w:val="28"/>
        </w:rPr>
        <w:t>під фарбування водними сумішами</w:t>
      </w:r>
      <w:r w:rsidRPr="00B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87" w:rsidRDefault="00071E87" w:rsidP="00037E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1E8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підготовкою поверхонь під фарбування водними сумішами;</w:t>
      </w:r>
    </w:p>
    <w:p w:rsidR="00071E87" w:rsidRDefault="00071E87" w:rsidP="00037E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E87">
        <w:rPr>
          <w:rFonts w:ascii="Times New Roman" w:hAnsi="Times New Roman" w:cs="Times New Roman"/>
          <w:b/>
          <w:sz w:val="28"/>
          <w:szCs w:val="28"/>
          <w:lang w:val="uk-UA"/>
        </w:rPr>
        <w:t>-знати:</w:t>
      </w:r>
    </w:p>
    <w:p w:rsidR="00071E87" w:rsidRDefault="00071E87" w:rsidP="00037E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71E87">
        <w:rPr>
          <w:rFonts w:ascii="Times New Roman" w:hAnsi="Times New Roman" w:cs="Times New Roman"/>
          <w:sz w:val="28"/>
          <w:szCs w:val="28"/>
          <w:lang w:val="uk-UA"/>
        </w:rPr>
        <w:t>фарбування водними сумішами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E87" w:rsidRDefault="00071E87" w:rsidP="00037E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-підготовка клейових сумішей;</w:t>
      </w:r>
    </w:p>
    <w:p w:rsidR="00037EF5" w:rsidRDefault="00037EF5" w:rsidP="00037E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-очищення поверхні під арбування</w:t>
      </w:r>
    </w:p>
    <w:p w:rsidR="00071E87" w:rsidRPr="00071E87" w:rsidRDefault="00071E87" w:rsidP="00037E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-підготовка під поліпшене фарбування</w:t>
      </w:r>
    </w:p>
    <w:p w:rsidR="00037EF5" w:rsidRDefault="00037EF5" w:rsidP="00071E8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1E87">
        <w:rPr>
          <w:rFonts w:ascii="Times New Roman" w:hAnsi="Times New Roman" w:cs="Times New Roman"/>
          <w:sz w:val="28"/>
          <w:szCs w:val="28"/>
          <w:lang w:val="uk-UA"/>
        </w:rPr>
        <w:t xml:space="preserve">Водними сумішами фарбують обштукатурені, бетонні, цегляні або дерев’яні поверхні. </w:t>
      </w:r>
      <w:r w:rsidRPr="00B20F53">
        <w:rPr>
          <w:rFonts w:ascii="Times New Roman" w:hAnsi="Times New Roman" w:cs="Times New Roman"/>
          <w:sz w:val="28"/>
          <w:szCs w:val="28"/>
        </w:rPr>
        <w:t>Кількість операцій, які потрібно виконати при підготовці поверхні, залежить від категорії фарбування (просте, поліпшене тощо), а також від виду фарбуванн</w:t>
      </w:r>
      <w:r>
        <w:rPr>
          <w:rFonts w:ascii="Times New Roman" w:hAnsi="Times New Roman" w:cs="Times New Roman"/>
          <w:sz w:val="28"/>
          <w:szCs w:val="28"/>
        </w:rPr>
        <w:t xml:space="preserve">я і матеріалу поверхні </w:t>
      </w:r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Підготовка поверхонь під фарбування клейовими сумішами.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Клейовими сумішами фарбують обштукатурені, бетонні і гіпсолиті сухі поверхні у приміщеннях, що не зазнають дії вологи. За якістю клейові фарбування бувають, прості, поліпшені і високоякісні. При підготовці обштукатуреної поверхні під просте фарбування її очищають і згладжують, після чого ґрунтують.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При підготовці поверхні під поліпшене фарбування, крім перелічених вище робіт, ще розрізують щілини, підмазують їх і вибоїни, шліфують підмазані місця і вдруге ґрунтують.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Причому перше ґрунтування роблять після розрізування щілин, а друге — перед фарбуванням.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Починають підготовку поверхні з її очищення від пилу, бруду, крапель і потьоків штукатурного розчину, видалення різних плям. Щоб усунути ці дефекти (крім видалення плям), всю поверхню згладжують торцем дерев’яного бруска або бруском пемзи, пересуваючи їх колоподібними рухами.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З цією самою метою застосовують шліфувальну шкурку, яку намотують у 3—4 шари на корпус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 пристрою </w:t>
      </w:r>
      <w:r w:rsidRPr="00B20F53">
        <w:rPr>
          <w:rFonts w:ascii="Times New Roman" w:hAnsi="Times New Roman" w:cs="Times New Roman"/>
          <w:sz w:val="28"/>
          <w:szCs w:val="28"/>
        </w:rPr>
        <w:t xml:space="preserve">і затискують пружинним затискачем.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Подовжена ручка пристрою дає змогу обробляти поверхні, стоячи на підлозі. Коли верхній шар шкурки витирається, його обривають і роботу виконують другим шаром і так далі.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Під час очищення поверхні робітник, стоячи впівоберта до стіни на відстані 1 м від неї, злегка притискує до стіни пристрій так, щоб рукоятка була під кутом 30—40° до стіни, і пересуває його вертикальними або </w:t>
      </w:r>
      <w:r>
        <w:rPr>
          <w:rFonts w:ascii="Times New Roman" w:hAnsi="Times New Roman" w:cs="Times New Roman"/>
          <w:sz w:val="28"/>
          <w:szCs w:val="28"/>
        </w:rPr>
        <w:t xml:space="preserve">горизонтальними рухами </w:t>
      </w:r>
      <w:r w:rsidRPr="00B20F53">
        <w:rPr>
          <w:rFonts w:ascii="Times New Roman" w:hAnsi="Times New Roman" w:cs="Times New Roman"/>
          <w:sz w:val="28"/>
          <w:szCs w:val="28"/>
        </w:rPr>
        <w:t xml:space="preserve">. При цьому з поверхні усуваються сліди від терки, що залишились після затирання накривного шару штукатурки під час штукатурення, а також зерна піску, які виступають над поверхнею штукатурки.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lastRenderedPageBreak/>
        <w:t xml:space="preserve">Великі краплі розчину знімають металевим шпателем. Малі (волосні) щілини, які утворилися після висихання штукатурки, затирають дерев’яною теркою, </w:t>
      </w:r>
      <w:r>
        <w:rPr>
          <w:rFonts w:ascii="Times New Roman" w:hAnsi="Times New Roman" w:cs="Times New Roman"/>
          <w:sz w:val="28"/>
          <w:szCs w:val="28"/>
        </w:rPr>
        <w:t xml:space="preserve">змочуючи поверхню водою. </w:t>
      </w:r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Пристрій для очищення поверхні шліфувальною шкуркою: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1 — шліфувальна шкурка,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2 — пружинний затискач,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>3 — корп</w:t>
      </w:r>
      <w:r>
        <w:rPr>
          <w:rFonts w:ascii="Times New Roman" w:hAnsi="Times New Roman" w:cs="Times New Roman"/>
          <w:sz w:val="28"/>
          <w:szCs w:val="28"/>
        </w:rPr>
        <w:t xml:space="preserve">ус,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— вилка,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— ручка </w:t>
      </w:r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>Очищення поверхн</w:t>
      </w:r>
      <w:r>
        <w:rPr>
          <w:rFonts w:ascii="Times New Roman" w:hAnsi="Times New Roman" w:cs="Times New Roman"/>
          <w:sz w:val="28"/>
          <w:szCs w:val="28"/>
        </w:rPr>
        <w:t xml:space="preserve">і шліфувальною шкуркою </w:t>
      </w:r>
      <w:r w:rsidRPr="00B2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>Операції, які виконують під час фарбування поверхонь водними сумішами всередині приміщень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0F53">
        <w:rPr>
          <w:rFonts w:ascii="Times New Roman" w:hAnsi="Times New Roman" w:cs="Times New Roman"/>
          <w:sz w:val="28"/>
          <w:szCs w:val="28"/>
        </w:rPr>
        <w:t>Перше ґрунтування під фарбування казеїновими фарбами виконують перед фарбуванням.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Механічні пошкодження штукатурки (вибоїни), а також щілини підмазують, попередньо розрізуючи їх металевим шпателем або штукатурним ножем на глибину </w:t>
      </w:r>
      <w:r>
        <w:rPr>
          <w:rFonts w:ascii="Times New Roman" w:hAnsi="Times New Roman" w:cs="Times New Roman"/>
          <w:sz w:val="28"/>
          <w:szCs w:val="28"/>
        </w:rPr>
        <w:t xml:space="preserve">2—3 мм під кутом 40—45 </w:t>
      </w:r>
      <w:r w:rsidRPr="00B20F53">
        <w:rPr>
          <w:rFonts w:ascii="Times New Roman" w:hAnsi="Times New Roman" w:cs="Times New Roman"/>
          <w:sz w:val="28"/>
          <w:szCs w:val="28"/>
        </w:rPr>
        <w:t xml:space="preserve">, щоб краще було заповнити їх підмазувальною сумішшю.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Великі и глибокі щілини розрізують на всю товщину штукатурного шару.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Аби підмазувальна суміш добре трималась у щілинах або вибоїнах, поверхню слід змочити водою або при поліпшеній підготовці виконати перше ґрунтування спеціальною сумішшю.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>Ґрунтувальна суміш призначена для зменшення відсмоктуючої здатності пористої поверхні і створення на ній міцної плівки, яка під час фарбування дасть змогу створити рівн</w:t>
      </w:r>
      <w:r>
        <w:rPr>
          <w:rFonts w:ascii="Times New Roman" w:hAnsi="Times New Roman" w:cs="Times New Roman"/>
          <w:sz w:val="28"/>
          <w:szCs w:val="28"/>
        </w:rPr>
        <w:t>омірне фарбове покриття</w:t>
      </w:r>
      <w:r w:rsidRPr="00B20F53">
        <w:rPr>
          <w:rFonts w:ascii="Times New Roman" w:hAnsi="Times New Roman" w:cs="Times New Roman"/>
          <w:sz w:val="28"/>
          <w:szCs w:val="28"/>
        </w:rPr>
        <w:t>.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Розрізування і підмазування щілин: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а — неправильне;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б — правильне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1— підмазка;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2 — шар штукатурки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Ту чи іншу ґрунтувальну суміш застосовують залежно від виду поверхні, яку треба фарбувати, і способу фарбування.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Під клейове фарбування використовують купоросну, галунну або миловарну ґрунтовку. Мідний купорос або галуни, що входять до складу ґрунтовки, реагує з господарським милом, утворюючи нерозчинні у воді металеві солі жирних кислот, які разом з іншими складовими частинами ґрунтовки і створюють на поверхні міцну плівку. Крім того, мідний купорос є добрим антисептиком, тобто речовиною, здатною знешкоджувати гнильні бактерії. Тому у ґрунтовці його застосовують також як протраву.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>Склад купоросної ґрунтовки (на 10 л суміші)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Мідний купорос 200 — 250 г Мило господарське (40% -не) 250 г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Клей тваринний сухий 200 г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Оліфа 25—30 г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lastRenderedPageBreak/>
        <w:t xml:space="preserve">Крейда 2—3 кг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Вода До 10 л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Спосіб приготування.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Сухий клей подрібнюють і протягом 6—12 год замочують у воді. Клей підігрівають і, перемішуючи його, добавляють мило, нарізане дрібними кусочками (стружкою).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>У 2 л гарячої води в окремій дерев’яній або скляній посудині розчиняють мідний купорос. До мильно-клейового розчину, старанно перемішуючи, добавляють оліфу. В утворену емульсію ОВ поступово вливають розчин мідного купоросу, засипають крейду і всю суміш розводять водою до об’єму 10 л.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Цю суміш застосовують для першого ґрунтування під поліпшене клейове фарбування і для остаточного ґрунтування під просте фарбування.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Якщо немає мідного купоросу, то його можна замінити алюмінієво-калієвими галунами з розрахунку 250—300 г галунів на 10 л ґрунтувальної суміші.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Склад вапняної миловарної ґрунтовки (на 10 л суміші)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Вапно негашене 1,2—2,0 кг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Мило господарське (40%-не) 150—200 г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>Оліфа 25— 30г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 Вода До 10 л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Спосіб приготування.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Мило, нарізане дрібними кусочками, розчиняють окремо в невеликій кількості гарячої води і додають до нього оліфу. В окремій посудині гасять вапно. В момент найбільш інтенсивного гасіння (кипіння) вапна до нього при ретельному перемішуванні додають мильний розчин. Готову суміш розводять водою до об’єму 10 л.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Миловарну ґрунтовку можна приготувати на інших в’яжучих матеріалах. У цьому випадку замість вапна у суміші використовують тваринний клей.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Склад миловарної ґрунтовки (на 10 л суміші)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Клей тваринний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Мило господарське (40%-не)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>Вода 400 г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Спосіб приготування.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Клей замочують у 4— 5 л води, добавляють до нього нарізане дрібними кусочками мило і підігрівають, не доводячи суміш до кипіння. Коли матеріали розчиняться, доливають воду до об’єму 10 л і проціджують.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Ґрунтувальну суміш наносять на поверхню валиком, макловицею, маховою або рогожною щіткою. Працюючи щіткою, перший шар ґрунтовки на стіни наносять горизонтальними рухами з остаточним розтушуванням його у вертикальному напрямі.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На стелі ґрунтовку наносять упоперек світла, що падає з вікон, а остаточно розтушовують рухами щітки вздовж світла. Якщо ґрунтовка одна (при простому </w:t>
      </w:r>
      <w:r w:rsidRPr="00B20F53">
        <w:rPr>
          <w:rFonts w:ascii="Times New Roman" w:hAnsi="Times New Roman" w:cs="Times New Roman"/>
          <w:sz w:val="28"/>
          <w:szCs w:val="28"/>
        </w:rPr>
        <w:lastRenderedPageBreak/>
        <w:t xml:space="preserve">фарбуванні), то її остаточно розтушовують на стінах горизонтально, а на стелях — упоперек світла.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 xml:space="preserve">Коли шар ґрунтовки висохне, починають підмазувати щілини. </w:t>
      </w:r>
    </w:p>
    <w:p w:rsidR="00071E87" w:rsidRDefault="00071E87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0F53">
        <w:rPr>
          <w:rFonts w:ascii="Times New Roman" w:hAnsi="Times New Roman" w:cs="Times New Roman"/>
          <w:sz w:val="28"/>
          <w:szCs w:val="28"/>
        </w:rPr>
        <w:t>Склад підмазувальної суміші під водне фарбування повинен відповідати виду фарбування. Значні пошкодження штукатурки від шарування, вибоїни, глибокі щілини на товщину штукатурного шару тощо) підмазують вапняно-гіпсовим розчином, а незначні — гіпсокрейдяною або гіпсовою підмазкою без додавання піску.</w:t>
      </w:r>
    </w:p>
    <w:p w:rsidR="00037EF5" w:rsidRDefault="00037EF5" w:rsidP="00037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7EF5" w:rsidRDefault="00037EF5" w:rsidP="00037E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EF5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037EF5" w:rsidRDefault="00037EF5" w:rsidP="00037E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поверхні фарбують водними сумішами</w:t>
      </w:r>
    </w:p>
    <w:p w:rsidR="00037EF5" w:rsidRDefault="00037EF5" w:rsidP="00037E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Підготовка поверхонь під фарбування клейовими  сумішами?</w:t>
      </w:r>
    </w:p>
    <w:p w:rsidR="00037EF5" w:rsidRDefault="00037EF5" w:rsidP="00037E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Спосіб приготування клею?</w:t>
      </w:r>
    </w:p>
    <w:p w:rsidR="00037EF5" w:rsidRDefault="00037EF5" w:rsidP="00037E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підмазувальної суміші під водне фарбування </w:t>
      </w:r>
    </w:p>
    <w:p w:rsidR="00037EF5" w:rsidRPr="00037EF5" w:rsidRDefault="00037EF5" w:rsidP="00037E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Законспектувати матеріал уроку. Виконані завдання надіслати на е-пошту-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lukianenko</w:t>
      </w:r>
      <w:r w:rsidRPr="00037EF5">
        <w:rPr>
          <w:rFonts w:ascii="Times New Roman" w:hAnsi="Times New Roman" w:cs="Times New Roman"/>
          <w:b/>
          <w:sz w:val="28"/>
          <w:szCs w:val="28"/>
        </w:rPr>
        <w:t>74@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ukr.net</w:t>
      </w:r>
      <w:bookmarkStart w:id="0" w:name="_GoBack"/>
      <w:bookmarkEnd w:id="0"/>
    </w:p>
    <w:sectPr w:rsidR="00037EF5" w:rsidRPr="00037EF5" w:rsidSect="00071E8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0670"/>
    <w:multiLevelType w:val="hybridMultilevel"/>
    <w:tmpl w:val="341677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87"/>
    <w:rsid w:val="00037EF5"/>
    <w:rsid w:val="000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8CA"/>
  <w15:chartTrackingRefBased/>
  <w15:docId w15:val="{DCE3AFE4-7314-40D2-99FC-7F7F8382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2022-02-21T08:35:00Z</dcterms:created>
  <dcterms:modified xsi:type="dcterms:W3CDTF">2022-02-21T08:56:00Z</dcterms:modified>
</cp:coreProperties>
</file>