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CD" w:rsidRDefault="002446CD" w:rsidP="003931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Pr="002446CD">
        <w:rPr>
          <w:rFonts w:ascii="Times New Roman" w:hAnsi="Times New Roman" w:cs="Times New Roman"/>
          <w:sz w:val="28"/>
          <w:szCs w:val="28"/>
          <w:lang w:val="uk-UA"/>
        </w:rPr>
        <w:t>34-35</w:t>
      </w:r>
    </w:p>
    <w:p w:rsidR="002446CD" w:rsidRDefault="002446CD" w:rsidP="00393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4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2446CD">
        <w:rPr>
          <w:rFonts w:ascii="Times New Roman" w:hAnsi="Times New Roman" w:cs="Times New Roman"/>
          <w:sz w:val="28"/>
          <w:szCs w:val="28"/>
          <w:lang w:val="uk-UA"/>
        </w:rPr>
        <w:t>Підготовка поверхонь під фарбування водними сумішами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(продовження)</w:t>
      </w:r>
    </w:p>
    <w:p w:rsidR="002446CD" w:rsidRDefault="002446CD" w:rsidP="00393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46CD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ознайомити учнів з підготовкою під фарбування  водними сумішами;</w:t>
      </w:r>
    </w:p>
    <w:p w:rsidR="002446CD" w:rsidRDefault="002446CD" w:rsidP="003931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6CD">
        <w:rPr>
          <w:rFonts w:ascii="Times New Roman" w:hAnsi="Times New Roman" w:cs="Times New Roman"/>
          <w:b/>
          <w:sz w:val="28"/>
          <w:szCs w:val="28"/>
          <w:lang w:val="uk-UA"/>
        </w:rPr>
        <w:t>-знати:</w:t>
      </w:r>
    </w:p>
    <w:p w:rsidR="002446CD" w:rsidRDefault="002446CD" w:rsidP="00393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2446CD">
        <w:rPr>
          <w:rFonts w:ascii="Times New Roman" w:hAnsi="Times New Roman" w:cs="Times New Roman"/>
          <w:sz w:val="28"/>
          <w:szCs w:val="28"/>
          <w:lang w:val="uk-UA"/>
        </w:rPr>
        <w:t>підмазувальні</w:t>
      </w:r>
      <w:proofErr w:type="spellEnd"/>
      <w:r w:rsidRPr="002446CD">
        <w:rPr>
          <w:rFonts w:ascii="Times New Roman" w:hAnsi="Times New Roman" w:cs="Times New Roman"/>
          <w:sz w:val="28"/>
          <w:szCs w:val="28"/>
          <w:lang w:val="uk-UA"/>
        </w:rPr>
        <w:t xml:space="preserve"> суміші та  </w:t>
      </w:r>
      <w:proofErr w:type="spellStart"/>
      <w:r w:rsidRPr="002446CD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Pr="002446CD">
        <w:rPr>
          <w:rFonts w:ascii="Times New Roman" w:hAnsi="Times New Roman" w:cs="Times New Roman"/>
          <w:sz w:val="28"/>
          <w:szCs w:val="28"/>
          <w:lang w:val="uk-UA"/>
        </w:rPr>
        <w:t xml:space="preserve"> способи їх приготування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6CD" w:rsidRDefault="002446CD" w:rsidP="00393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31A7">
        <w:rPr>
          <w:rFonts w:ascii="Times New Roman" w:hAnsi="Times New Roman" w:cs="Times New Roman"/>
          <w:sz w:val="28"/>
          <w:szCs w:val="28"/>
          <w:lang w:val="uk-UA"/>
        </w:rPr>
        <w:t>приготування клейового розчину;</w:t>
      </w:r>
    </w:p>
    <w:p w:rsidR="003931A7" w:rsidRPr="002446CD" w:rsidRDefault="00393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Наведемо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підмазувальні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вапняно-гіпсової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) (у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об’ємом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>)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F53">
        <w:rPr>
          <w:rFonts w:ascii="Times New Roman" w:hAnsi="Times New Roman" w:cs="Times New Roman"/>
          <w:sz w:val="28"/>
          <w:szCs w:val="28"/>
        </w:rPr>
        <w:t>тісто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будівельний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просіяний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Вода 1 0,3–0,5 3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CD" w:rsidRPr="002446CD" w:rsidRDefault="002446CD" w:rsidP="003931A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6CD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244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6CD">
        <w:rPr>
          <w:rFonts w:ascii="Times New Roman" w:hAnsi="Times New Roman" w:cs="Times New Roman"/>
          <w:b/>
          <w:sz w:val="28"/>
          <w:szCs w:val="28"/>
        </w:rPr>
        <w:t>приготування</w:t>
      </w:r>
      <w:proofErr w:type="spellEnd"/>
      <w:r w:rsidRPr="002446CD">
        <w:rPr>
          <w:rFonts w:ascii="Times New Roman" w:hAnsi="Times New Roman" w:cs="Times New Roman"/>
          <w:b/>
          <w:sz w:val="28"/>
          <w:szCs w:val="28"/>
        </w:rPr>
        <w:t>.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тісто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розмішують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 водою,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проціджують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B20F53">
        <w:rPr>
          <w:rFonts w:ascii="Times New Roman" w:hAnsi="Times New Roman" w:cs="Times New Roman"/>
          <w:sz w:val="28"/>
          <w:szCs w:val="28"/>
        </w:rPr>
        <w:t>в ящику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змішують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Просіяний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посудині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розводять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вапняному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молоці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переливають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добре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перемішують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приготовляти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невеликими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порціями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гілсокрейдяної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клейовому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об’ємом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>)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Клей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(5% -й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) 1 2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</w:p>
    <w:p w:rsidR="002446CD" w:rsidRPr="002446CD" w:rsidRDefault="002446CD" w:rsidP="003931A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6CD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244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6CD">
        <w:rPr>
          <w:rFonts w:ascii="Times New Roman" w:hAnsi="Times New Roman" w:cs="Times New Roman"/>
          <w:b/>
          <w:sz w:val="28"/>
          <w:szCs w:val="28"/>
        </w:rPr>
        <w:t>приготування</w:t>
      </w:r>
      <w:proofErr w:type="spellEnd"/>
      <w:r w:rsidRPr="002446CD">
        <w:rPr>
          <w:rFonts w:ascii="Times New Roman" w:hAnsi="Times New Roman" w:cs="Times New Roman"/>
          <w:b/>
          <w:sz w:val="28"/>
          <w:szCs w:val="28"/>
        </w:rPr>
        <w:t>.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приготовляють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мелену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просіяну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перемішують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засипають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добре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розтирають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пасти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гіпсокрейдяної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купоросній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об’ємом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Купоросна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ґрунтовка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2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CD" w:rsidRDefault="002446CD" w:rsidP="003931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46CD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244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6CD">
        <w:rPr>
          <w:rFonts w:ascii="Times New Roman" w:hAnsi="Times New Roman" w:cs="Times New Roman"/>
          <w:b/>
          <w:sz w:val="28"/>
          <w:szCs w:val="28"/>
        </w:rPr>
        <w:t>приготування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>.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приготовляють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рецептом,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10 л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купоросної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2,5—3,0 л 5%-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металевим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шпателем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перпендикулярними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щілини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а остаточно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вирівнюють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зайву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щілин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підмазані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висохнуть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шліфують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пемзою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дрібнозернистою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шліфувальною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шкуркою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вирівнювати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підмазані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затираючи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теркою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підготовлена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удруге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міцна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плівка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яка,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заповнюючи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пори,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відсмоктувальну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Ґрунтувальна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плівка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забарвленої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фарбової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фарбувати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то в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де вона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пориста (у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фарбувальна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вбиратиметься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утворюватимуться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матові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виділятимуться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пофарбованої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Для другого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поліпшене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F53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купоросної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галунної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10 л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6— 7 кг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заповнить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найдрібніші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закриє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рівнішою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6CD" w:rsidRDefault="002446CD" w:rsidP="003931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Шар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вертикальними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щітки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остаточним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розтушуванням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горизонтальному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B20F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розтушовують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упоперек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високоякісне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клейовими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сумішами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суцільних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шліфуванням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зніманням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пилу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підфарбуванням</w:t>
      </w:r>
      <w:proofErr w:type="spellEnd"/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9D74F2">
        <w:rPr>
          <w:rFonts w:ascii="Times New Roman" w:hAnsi="Times New Roman" w:cs="Times New Roman"/>
          <w:sz w:val="28"/>
          <w:szCs w:val="28"/>
        </w:rPr>
        <w:t>Розтушування</w:t>
      </w:r>
      <w:proofErr w:type="spellEnd"/>
      <w:r w:rsidRPr="009D7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4F2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9D74F2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Pr="009D74F2">
        <w:rPr>
          <w:rFonts w:ascii="Times New Roman" w:hAnsi="Times New Roman" w:cs="Times New Roman"/>
          <w:sz w:val="28"/>
          <w:szCs w:val="28"/>
        </w:rPr>
        <w:t>ґрунтовки</w:t>
      </w:r>
      <w:proofErr w:type="spellEnd"/>
      <w:r w:rsidRPr="009D74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74F2">
        <w:rPr>
          <w:rFonts w:ascii="Times New Roman" w:hAnsi="Times New Roman" w:cs="Times New Roman"/>
          <w:sz w:val="28"/>
          <w:szCs w:val="28"/>
        </w:rPr>
        <w:t>стіні</w:t>
      </w:r>
      <w:proofErr w:type="spellEnd"/>
      <w:r w:rsidRPr="009D74F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D74F2">
        <w:rPr>
          <w:rFonts w:ascii="Times New Roman" w:hAnsi="Times New Roman" w:cs="Times New Roman"/>
          <w:sz w:val="28"/>
          <w:szCs w:val="28"/>
        </w:rPr>
        <w:t>фарбуванням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підмазані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затерті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пошкоджені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приготовляють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тваринному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клею,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купоросній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галунній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приготовляти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фарбозаготівельній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маляра.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КЛМ,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в’яжучим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синтетичний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клей КМЦ.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КЛМ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фарбозаготівельнїй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Склад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Клей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(5% -й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Оліфа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Мило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(40% -не)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мелена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просіяна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1 л 50г 25 г </w:t>
      </w:r>
      <w:proofErr w:type="gramStart"/>
      <w:r w:rsidRPr="00B20F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9D74F2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9D7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4F2">
        <w:rPr>
          <w:rFonts w:ascii="Times New Roman" w:hAnsi="Times New Roman" w:cs="Times New Roman"/>
          <w:b/>
          <w:sz w:val="28"/>
          <w:szCs w:val="28"/>
        </w:rPr>
        <w:t>приготування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>.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приготовленому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клею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мило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інтенсивного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перемішування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оліфу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утвореної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емульсй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всю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перетирають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фарботерці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>.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купоросній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Купоросна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ґрунтовка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галунна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Клей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(10%-й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мелена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просіяна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10л 1,5л </w:t>
      </w:r>
      <w:proofErr w:type="gramStart"/>
      <w:r w:rsidRPr="00B20F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F2" w:rsidRDefault="009D74F2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купоросну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ґрунтовку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приготовлену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рецептом,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вливають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зроблений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клею. У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lastRenderedPageBreak/>
        <w:t>крейду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перетирають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фарботерці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КЛМ (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карбоксилатексно-</w:t>
      </w:r>
      <w:proofErr w:type="gramStart"/>
      <w:r w:rsidR="002446CD" w:rsidRPr="00B20F53">
        <w:rPr>
          <w:rFonts w:ascii="Times New Roman" w:hAnsi="Times New Roman" w:cs="Times New Roman"/>
          <w:sz w:val="28"/>
          <w:szCs w:val="28"/>
        </w:rPr>
        <w:t>крейдяна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(v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446CD" w:rsidRPr="00B20F53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="002446CD" w:rsidRPr="00B20F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Клей КМЦ (8% -й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>Латекс СКС — 05 ГП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Мило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(10%-й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Асидол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мелена 20 4 1 2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дерев’яним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шпателем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Клей КМЦ на 10— 12 год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замочують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теплій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(температура 40 °С). Приготовлений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мила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перемішують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разом з латексом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однорідної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асидол,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перемішують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Одержану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перетирають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фарботерці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>.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Перший шар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суцільної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дерев’яним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шпателем. Для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шпатель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набирають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порцію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намазують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шаром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завтовшки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1—2 мм. Шпатель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тримають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кутом 10—15°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натискуючи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рукою.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намазаний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розрівнюють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поворотним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шпателя,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перпе</w:t>
      </w:r>
      <w:r>
        <w:rPr>
          <w:rFonts w:ascii="Times New Roman" w:hAnsi="Times New Roman" w:cs="Times New Roman"/>
          <w:sz w:val="28"/>
          <w:szCs w:val="28"/>
        </w:rPr>
        <w:t>ндикулярним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трудомісткий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продуктивні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шпаклювальних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прискорюють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Продуктивним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розрівнюють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гумовим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півтер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40—50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 </w:t>
      </w:r>
      <w:r w:rsidRPr="00B20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шпаклювальну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смугою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півтерок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Узявши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півтерок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за ручки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притискуючи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кутом 10—15°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намазують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За один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півтерка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смуга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завширшки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40—50 см,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до 1,5 м. При повторному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ущільнюють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розрівнюють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півтерком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F2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маховою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щіткою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розрівнювати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широким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гумовим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шпателем. При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шпаклювальна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рідшою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Розрівнюючи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шпатель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переміщують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перпендикулярному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мазків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щітки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1A7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шпаклювального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шліфують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пемзою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шліфувальною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шкуркою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більшим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зерен абразиву (№ 12—16)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доки не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утвориться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гладенька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подряпин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піщинок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Коли буде нанесено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оброблено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перший шар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грунтують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удруге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F53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добавляти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рівному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шарі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залишатиме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сліди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щітки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вдруге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заґрунтованої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таким самим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металевим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шпателем.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завтовшки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до 0,5 мм.</w:t>
      </w:r>
    </w:p>
    <w:p w:rsidR="003931A7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шпаклювального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шліфують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дрібнозернистою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шліфувальною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шкуркою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(№ 8—12).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утрете</w:t>
      </w:r>
      <w:proofErr w:type="gramStart"/>
      <w:r w:rsidRPr="00B20F5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підфарбовану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ґрунтувальну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F53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пігменти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переважатиме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фарбуванні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Ґрунтовку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підфарбуванням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кращої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покривності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фарбової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торцюванням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1A7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Бетонні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гіпсолиті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просте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поліпшене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клейовими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сумішами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підготовляють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так само, як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обштукатурені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високоякісне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безпіскову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накривку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обштукатурені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опоряджені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безпісковою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накривкою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фарбують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суцільного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шпаклювання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безпіскової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накривки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вапняно-гіпсовий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(пасту) без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добре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вирівняний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підготовлений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 штукатурки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бетонну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накривного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шару не по</w:t>
      </w:r>
      <w:r>
        <w:rPr>
          <w:rFonts w:ascii="Times New Roman" w:hAnsi="Times New Roman" w:cs="Times New Roman"/>
          <w:sz w:val="28"/>
          <w:szCs w:val="28"/>
        </w:rPr>
        <w:t xml:space="preserve">винна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мм</w:t>
      </w:r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шпаклівки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гумовим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півтерком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A7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Склад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вапняно-гіпсового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тіста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вологості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0F53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F53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gramStart"/>
      <w:r w:rsidRPr="00B20F5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B20F5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1 : 3,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-три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тіста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приготовляють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невеликими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порціями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дерев’яному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ящику.</w:t>
      </w:r>
    </w:p>
    <w:p w:rsidR="003931A7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змішуванням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просіюють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дрібне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сито, 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розведене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тісто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проціджують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В ящик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наливають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вапняне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молоко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гіпсу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перемішування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утворитись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сметаноподібна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паста. </w:t>
      </w:r>
    </w:p>
    <w:p w:rsidR="003931A7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Приготовлений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16—20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сталевої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гладилки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намазують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шаром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завтовшки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0,5—0,8 мм. Нанесений шар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розрівнюють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загладжують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самою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гладилкою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тримаючи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кутом 10—15°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Через 20—30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безпіскової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накривки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остаточно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обробляють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гладилкою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дзеркального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Безпкжовий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дерев’яним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гумовим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шпателем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розрівнювати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щіткою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з короткою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волосінню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1A7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відмолоджений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тверднення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розведений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водою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розмішаний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тріскається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безпіскової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накривки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розводять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на 2%-й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клейовій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уповільненню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тужавіння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>.</w:t>
      </w:r>
    </w:p>
    <w:p w:rsidR="002446CD" w:rsidRDefault="002446CD" w:rsidP="003931A7">
      <w:pPr>
        <w:spacing w:after="0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Безпіскова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накривка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рівною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помітних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подряпин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швів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стиків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грубої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53">
        <w:rPr>
          <w:rFonts w:ascii="Times New Roman" w:hAnsi="Times New Roman" w:cs="Times New Roman"/>
          <w:sz w:val="28"/>
          <w:szCs w:val="28"/>
        </w:rPr>
        <w:t>дефектів</w:t>
      </w:r>
      <w:proofErr w:type="spellEnd"/>
    </w:p>
    <w:p w:rsidR="003931A7" w:rsidRDefault="003931A7" w:rsidP="003931A7">
      <w:pPr>
        <w:spacing w:after="0"/>
        <w:ind w:left="72" w:firstLine="6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1A7" w:rsidRDefault="003931A7" w:rsidP="003931A7">
      <w:pPr>
        <w:spacing w:after="0"/>
        <w:ind w:left="72" w:firstLine="6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1A7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3931A7" w:rsidRDefault="003931A7" w:rsidP="00393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Спосіб приготування клейового розчину?</w:t>
      </w:r>
    </w:p>
    <w:p w:rsidR="003931A7" w:rsidRDefault="003931A7" w:rsidP="00393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Функції Ґрунтувальної плівки?</w:t>
      </w:r>
    </w:p>
    <w:p w:rsidR="003931A7" w:rsidRDefault="003931A7" w:rsidP="00393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шпаклівки КЛМ?</w:t>
      </w:r>
    </w:p>
    <w:p w:rsidR="003931A7" w:rsidRDefault="003931A7" w:rsidP="00393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Підготування бетонних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гіпсолитих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поверхонь під просте водне фарбування?</w:t>
      </w:r>
    </w:p>
    <w:p w:rsidR="003931A7" w:rsidRDefault="003931A7" w:rsidP="00393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Протягом якого часу використовують приготований гіпсовий розчин?</w:t>
      </w:r>
    </w:p>
    <w:p w:rsidR="003931A7" w:rsidRDefault="00A90469" w:rsidP="00393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Якою має бути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безпіскова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накривка?</w:t>
      </w:r>
    </w:p>
    <w:p w:rsidR="00A90469" w:rsidRPr="00A90469" w:rsidRDefault="00A90469" w:rsidP="00393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Законспектувати матеріал уроку. Виконані завдання надіслати на е-пошту: </w:t>
      </w:r>
      <w:hyperlink r:id="rId5" w:history="1">
        <w:r w:rsidRPr="0030799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307998">
          <w:rPr>
            <w:rStyle w:val="a4"/>
            <w:rFonts w:ascii="Times New Roman" w:hAnsi="Times New Roman" w:cs="Times New Roman"/>
            <w:b/>
            <w:sz w:val="28"/>
            <w:szCs w:val="28"/>
          </w:rPr>
          <w:t>74@</w:t>
        </w:r>
        <w:r w:rsidRPr="0030799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A9046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0799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A90469" w:rsidRPr="00A90469" w:rsidRDefault="00A90469" w:rsidP="00A9046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931A7" w:rsidRPr="003931A7" w:rsidRDefault="003931A7" w:rsidP="003931A7">
      <w:pPr>
        <w:spacing w:after="0"/>
        <w:ind w:left="72" w:firstLine="6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931A7" w:rsidRPr="003931A7" w:rsidSect="002446C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5D6F"/>
    <w:multiLevelType w:val="hybridMultilevel"/>
    <w:tmpl w:val="6C904A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CD"/>
    <w:rsid w:val="002446CD"/>
    <w:rsid w:val="003931A7"/>
    <w:rsid w:val="009D74F2"/>
    <w:rsid w:val="00A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E938"/>
  <w15:chartTrackingRefBased/>
  <w15:docId w15:val="{8471B4EE-64DE-4C12-8BE2-4D527875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ianenko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2022-02-22T07:18:00Z</dcterms:created>
  <dcterms:modified xsi:type="dcterms:W3CDTF">2022-02-22T07:50:00Z</dcterms:modified>
</cp:coreProperties>
</file>