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2A" w:rsidRDefault="00AE3B2A" w:rsidP="00AE3B2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УРОК № 19</w:t>
      </w:r>
    </w:p>
    <w:p w:rsidR="00AE3B2A" w:rsidRPr="00A51F2B" w:rsidRDefault="00AE3B2A" w:rsidP="00AE3B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44B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 уроку</w:t>
      </w:r>
      <w:r w:rsidRPr="00A51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8D7C0A">
        <w:rPr>
          <w:rFonts w:ascii="Times New Roman" w:hAnsi="Times New Roman" w:cs="Times New Roman"/>
          <w:b/>
          <w:sz w:val="28"/>
          <w:szCs w:val="28"/>
          <w:lang w:val="uk-UA"/>
        </w:rPr>
        <w:t>Водорозчинні фарби на мінеральній основі: вапняні, цементні, клейові, казеїнові,</w:t>
      </w:r>
      <w:r w:rsidRPr="008D7C0A">
        <w:rPr>
          <w:rFonts w:ascii="Times New Roman" w:hAnsi="Times New Roman" w:cs="Times New Roman"/>
          <w:b/>
          <w:lang w:val="uk-UA"/>
        </w:rPr>
        <w:t xml:space="preserve"> </w:t>
      </w:r>
      <w:r w:rsidRPr="008D7C0A">
        <w:rPr>
          <w:rFonts w:ascii="Times New Roman" w:hAnsi="Times New Roman" w:cs="Times New Roman"/>
          <w:b/>
          <w:sz w:val="28"/>
          <w:szCs w:val="28"/>
          <w:lang w:val="uk-UA"/>
        </w:rPr>
        <w:t>силікатні, їх склад, кількість компонентів, способи приготування та застосування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E3B2A" w:rsidRPr="007944BC" w:rsidRDefault="00AE3B2A" w:rsidP="00AE3B2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944B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 уроку:</w:t>
      </w:r>
    </w:p>
    <w:p w:rsidR="00AE3B2A" w:rsidRDefault="00AE3B2A" w:rsidP="00AE3B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44B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Навчальна: </w:t>
      </w:r>
      <w:r w:rsidRPr="00794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4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та закріплення знань по водорозчинним фарбам</w:t>
      </w:r>
      <w:r w:rsidRPr="008D7C0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</w:p>
    <w:p w:rsidR="00AE3B2A" w:rsidRDefault="00AE3B2A" w:rsidP="00AE3B2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8D7C0A">
        <w:rPr>
          <w:rFonts w:ascii="Times New Roman" w:hAnsi="Times New Roman" w:cs="Times New Roman"/>
          <w:sz w:val="28"/>
          <w:szCs w:val="28"/>
          <w:lang w:val="uk-UA"/>
        </w:rPr>
        <w:t>мінеральній основі: вапняні, цементні, клейові, казеїнові,</w:t>
      </w:r>
      <w:r w:rsidRPr="008D7C0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</w:t>
      </w:r>
    </w:p>
    <w:p w:rsidR="00AE3B2A" w:rsidRDefault="00AE3B2A" w:rsidP="00AE3B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</w:t>
      </w:r>
      <w:r w:rsidRPr="008D7C0A">
        <w:rPr>
          <w:rFonts w:ascii="Times New Roman" w:hAnsi="Times New Roman" w:cs="Times New Roman"/>
          <w:sz w:val="28"/>
          <w:szCs w:val="28"/>
          <w:lang w:val="uk-UA"/>
        </w:rPr>
        <w:t xml:space="preserve">силікатні, їх склад, кількість компонентів, способи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3B2A" w:rsidRDefault="00AE3B2A" w:rsidP="00AE3B2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8D7C0A">
        <w:rPr>
          <w:rFonts w:ascii="Times New Roman" w:hAnsi="Times New Roman" w:cs="Times New Roman"/>
          <w:sz w:val="28"/>
          <w:szCs w:val="28"/>
          <w:lang w:val="uk-UA"/>
        </w:rPr>
        <w:t>приготування та застосування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AE3B2A" w:rsidRPr="007944BC" w:rsidRDefault="00AE3B2A" w:rsidP="00AE3B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44B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Розвиваюча:</w:t>
      </w:r>
      <w:r w:rsidRPr="00794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44BC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уяву та пізнавальні інтереси  до обраної професії, </w:t>
      </w:r>
    </w:p>
    <w:p w:rsidR="00AE3B2A" w:rsidRPr="007944BC" w:rsidRDefault="00AE3B2A" w:rsidP="00AE3B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44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розвивати навички роботи в співпраці, формувати                   </w:t>
      </w:r>
    </w:p>
    <w:p w:rsidR="00AE3B2A" w:rsidRPr="007944BC" w:rsidRDefault="00AE3B2A" w:rsidP="00AE3B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44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увагу, спостережливість учнів, активність.</w:t>
      </w:r>
    </w:p>
    <w:p w:rsidR="00AE3B2A" w:rsidRPr="007944BC" w:rsidRDefault="00AE3B2A" w:rsidP="00AE3B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44BC">
        <w:rPr>
          <w:rFonts w:ascii="Times New Roman" w:hAnsi="Times New Roman" w:cs="Times New Roman"/>
          <w:sz w:val="28"/>
          <w:szCs w:val="28"/>
          <w:u w:val="single"/>
          <w:lang w:val="uk-UA"/>
        </w:rPr>
        <w:t>Виховна:</w:t>
      </w:r>
      <w:r w:rsidRPr="007944BC">
        <w:rPr>
          <w:rFonts w:ascii="Times New Roman" w:hAnsi="Times New Roman" w:cs="Times New Roman"/>
          <w:sz w:val="28"/>
          <w:szCs w:val="28"/>
          <w:lang w:val="uk-UA"/>
        </w:rPr>
        <w:t xml:space="preserve">        виховати здатність учнів до відповідальності,   </w:t>
      </w:r>
    </w:p>
    <w:p w:rsidR="00AE3B2A" w:rsidRPr="007944BC" w:rsidRDefault="00AE3B2A" w:rsidP="00AE3B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7944BC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самостійності, культуру  навчального процесу,  </w:t>
      </w:r>
    </w:p>
    <w:p w:rsidR="00AE3B2A" w:rsidRPr="00064EB8" w:rsidRDefault="00AE3B2A" w:rsidP="00AE3B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44B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944BC">
        <w:rPr>
          <w:rFonts w:ascii="Times New Roman" w:hAnsi="Times New Roman" w:cs="Times New Roman"/>
          <w:sz w:val="28"/>
          <w:szCs w:val="28"/>
          <w:lang w:val="uk-UA"/>
        </w:rPr>
        <w:t>повагу  до  обраної професії.</w:t>
      </w:r>
    </w:p>
    <w:p w:rsidR="00AE3B2A" w:rsidRPr="008D7C0A" w:rsidRDefault="00AE3B2A" w:rsidP="00AE3B2A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8D7C0A">
        <w:rPr>
          <w:iCs/>
          <w:sz w:val="28"/>
          <w:szCs w:val="28"/>
        </w:rPr>
        <w:t>Фарби</w:t>
      </w:r>
      <w:proofErr w:type="spellEnd"/>
    </w:p>
    <w:tbl>
      <w:tblPr>
        <w:tblW w:w="10773" w:type="dxa"/>
        <w:jc w:val="center"/>
        <w:tblCellSpacing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0115"/>
      </w:tblGrid>
      <w:tr w:rsidR="00AE3B2A" w:rsidRPr="008D7C0A" w:rsidTr="00DB2232">
        <w:trPr>
          <w:tblCellSpacing w:w="52" w:type="dxa"/>
          <w:jc w:val="center"/>
        </w:trPr>
        <w:tc>
          <w:tcPr>
            <w:tcW w:w="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A" w:rsidRPr="008D7C0A" w:rsidRDefault="00AE3B2A" w:rsidP="00DB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A" w:rsidRPr="008D7C0A" w:rsidRDefault="00AE3B2A" w:rsidP="00DB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Фарбами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суспензії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твердих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частинок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пігментів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суміші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наповнювачами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- в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оліфі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олії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водної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дисперсії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синтетичних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природних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полімерів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сполучних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речовин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результаті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хімічних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реакцій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втрати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летких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компонентів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офарблює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поверхні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утворюється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тонкий шар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однорідного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непрозорого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кольорового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декоративного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покриття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відрізняється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стійкістю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агресивних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впливів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експлуатаційної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фарб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головним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чином,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залежать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особливостей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плівкоутворюючів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входять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B2A" w:rsidRPr="008D7C0A" w:rsidRDefault="00AE3B2A" w:rsidP="00DB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 декоративно-</w:t>
            </w:r>
            <w:proofErr w:type="spellStart"/>
            <w:r w:rsidRPr="00064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оздоблювальної</w:t>
            </w:r>
            <w:proofErr w:type="spellEnd"/>
            <w:r w:rsidRPr="00064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64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практиці</w:t>
            </w:r>
            <w:proofErr w:type="spellEnd"/>
            <w:r w:rsidRPr="00064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64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найбільш</w:t>
            </w:r>
            <w:proofErr w:type="spellEnd"/>
            <w:r w:rsidRPr="00064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часто </w:t>
            </w:r>
            <w:proofErr w:type="spellStart"/>
            <w:r w:rsidRPr="00064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використовуються</w:t>
            </w:r>
            <w:proofErr w:type="spellEnd"/>
            <w:r w:rsidRPr="00064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64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водорозчинні</w:t>
            </w:r>
            <w:proofErr w:type="spellEnd"/>
            <w:r w:rsidRPr="00064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064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вапняні</w:t>
            </w:r>
            <w:proofErr w:type="spellEnd"/>
            <w:r w:rsidRPr="00064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064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клейові</w:t>
            </w:r>
            <w:proofErr w:type="spellEnd"/>
            <w:r w:rsidRPr="00064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і </w:t>
            </w:r>
            <w:proofErr w:type="spellStart"/>
            <w:r w:rsidRPr="00064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казеиноклеевые</w:t>
            </w:r>
            <w:proofErr w:type="spellEnd"/>
            <w:r w:rsidRPr="00064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064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цементні</w:t>
            </w:r>
            <w:proofErr w:type="spellEnd"/>
            <w:r w:rsidRPr="00064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064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полімерцементні</w:t>
            </w:r>
            <w:proofErr w:type="spellEnd"/>
            <w:r w:rsidRPr="00064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064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вододисперсійні</w:t>
            </w:r>
            <w:proofErr w:type="spellEnd"/>
            <w:r w:rsidRPr="00064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064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силікатні</w:t>
            </w:r>
            <w:proofErr w:type="spellEnd"/>
            <w:r w:rsidRPr="00064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64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фарби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B2A" w:rsidRPr="008D7C0A" w:rsidRDefault="00AE3B2A" w:rsidP="00DB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Водорозчинні</w:t>
            </w:r>
            <w:proofErr w:type="spellEnd"/>
            <w:r w:rsidRPr="008D7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фарби</w:t>
            </w:r>
            <w:proofErr w:type="spellEnd"/>
          </w:p>
          <w:p w:rsidR="00AE3B2A" w:rsidRPr="008D7C0A" w:rsidRDefault="00AE3B2A" w:rsidP="00DB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EB8">
              <w:rPr>
                <w:rFonts w:ascii="Times New Roman" w:hAnsi="Times New Roman" w:cs="Times New Roman"/>
                <w:b/>
                <w:sz w:val="28"/>
                <w:szCs w:val="28"/>
              </w:rPr>
              <w:t>Вапняні</w:t>
            </w:r>
            <w:proofErr w:type="spellEnd"/>
            <w:r w:rsidRPr="00064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4EB8">
              <w:rPr>
                <w:rFonts w:ascii="Times New Roman" w:hAnsi="Times New Roman" w:cs="Times New Roman"/>
                <w:b/>
                <w:sz w:val="28"/>
                <w:szCs w:val="28"/>
              </w:rPr>
              <w:t>фарби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виготовляють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гідрат-ної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негашеного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повітряної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гідравлічного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вапна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і лугу-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стійких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пігментів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додаванням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квасцов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кухонної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солі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оліфи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доводячи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отриману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композицію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водою до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малярської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густоти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Оліфу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вводять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гасіння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(і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розігріву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суміші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вапна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підвищує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гідр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офобність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довговічність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E3B2A" w:rsidRPr="008D7C0A" w:rsidRDefault="00AE3B2A" w:rsidP="00DB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відміну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фарб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повітряно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вапні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вапна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гідравлічного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володіють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підвищеною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механічною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міцністю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, атмосфер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- і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водостійкістю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вапняні</w:t>
            </w: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фарби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в основному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застосовуються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зовнішніх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фарбувань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цеглі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штукатурці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каменю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бетону, а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у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фарбування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поверхонь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розрахованих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малі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B2A" w:rsidRPr="008D7C0A" w:rsidRDefault="00AE3B2A" w:rsidP="00DB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виготовленні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вапняних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барвистих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складів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фарбувальні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пігменти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вводяться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в них не у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вигляді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сухих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порошків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а у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вигляді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сметано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подібних</w:t>
            </w: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приготованих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воді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пігментних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паст.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Витриман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повного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гасіння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вапно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фарбувального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складу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в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подібному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стані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B2A" w:rsidRPr="008D7C0A" w:rsidRDefault="00AE3B2A" w:rsidP="00DB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Клейові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казеї</w:t>
            </w:r>
            <w:r w:rsidRPr="00064EB8">
              <w:rPr>
                <w:rFonts w:ascii="Times New Roman" w:hAnsi="Times New Roman" w:cs="Times New Roman"/>
                <w:b/>
                <w:sz w:val="28"/>
                <w:szCs w:val="28"/>
              </w:rPr>
              <w:t>нокле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</w:t>
            </w:r>
            <w:r w:rsidRPr="00064EB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EB8">
              <w:rPr>
                <w:rFonts w:ascii="Times New Roman" w:hAnsi="Times New Roman" w:cs="Times New Roman"/>
                <w:b/>
                <w:sz w:val="28"/>
                <w:szCs w:val="28"/>
              </w:rPr>
              <w:t>фарби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застосовуються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внутрішньо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оздоблення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64EB8">
              <w:rPr>
                <w:rFonts w:ascii="Times New Roman" w:hAnsi="Times New Roman" w:cs="Times New Roman"/>
                <w:b/>
                <w:sz w:val="28"/>
                <w:szCs w:val="28"/>
              </w:rPr>
              <w:t>Клейові</w:t>
            </w:r>
            <w:proofErr w:type="spellEnd"/>
            <w:r w:rsidRPr="00064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4EB8">
              <w:rPr>
                <w:rFonts w:ascii="Times New Roman" w:hAnsi="Times New Roman" w:cs="Times New Roman"/>
                <w:b/>
                <w:sz w:val="28"/>
                <w:szCs w:val="28"/>
              </w:rPr>
              <w:t>фарби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являють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собою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суспензії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пігментів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наповнювачів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крейда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) у водному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колоїдному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розчині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столярного клею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борошняного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клейстеру. При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виготовленні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казе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нокле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складів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застосовуються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сухі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суміші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складаються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подрібненого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казеї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вапна-пушонки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лугостійкого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пігменту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і добавок.</w:t>
            </w:r>
          </w:p>
          <w:p w:rsidR="00AE3B2A" w:rsidRPr="008D7C0A" w:rsidRDefault="00AE3B2A" w:rsidP="00DB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Перед 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икористанням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ці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сухі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суміші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змішуються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гарячою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водою до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необхідної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консистенції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відмі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тваринних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клеїв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казеїноклеєві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фарби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відрізняються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підвищеною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міцністю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водостійкістю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фарбування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зовнішніх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обштукатурених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стін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оздоблювальних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B2A" w:rsidRPr="008D7C0A" w:rsidRDefault="00AE3B2A" w:rsidP="00DB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EB8">
              <w:rPr>
                <w:rFonts w:ascii="Times New Roman" w:hAnsi="Times New Roman" w:cs="Times New Roman"/>
                <w:b/>
                <w:sz w:val="28"/>
                <w:szCs w:val="28"/>
              </w:rPr>
              <w:t>Цементні</w:t>
            </w:r>
            <w:proofErr w:type="spellEnd"/>
            <w:r w:rsidRPr="00064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4EB8">
              <w:rPr>
                <w:rFonts w:ascii="Times New Roman" w:hAnsi="Times New Roman" w:cs="Times New Roman"/>
                <w:b/>
                <w:sz w:val="28"/>
                <w:szCs w:val="28"/>
              </w:rPr>
              <w:t>фарби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суміші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цементу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лугості</w:t>
            </w: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йкими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пігментами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добавками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вапна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хлориду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кальцію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прискорюючими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процеси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схоплювання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фарби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еластичність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адгезійні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введенням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цементні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</w:t>
            </w: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дрофоб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чих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речовин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алюмінієвих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кальцієвих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солей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природни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синтетичних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покращуються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стійкі</w:t>
            </w: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забарвлених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поверхонь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атмосферостійкість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B2A" w:rsidRPr="008D7C0A" w:rsidRDefault="00AE3B2A" w:rsidP="00DB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підвищеної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пористості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декорованій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поверхні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забарвлення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складу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1 %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карбоксиметилцелюлози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Цементні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фарби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зовнішнього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фарбування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кам'яних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цегельних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бетонних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оштукатурених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пористих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поверхонь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наносити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раніше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забарвлену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поверхню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. У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зв'язку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цим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старе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барвисте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покриття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ередньо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видаляється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піскострум</w:t>
            </w: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ної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обробкою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чого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стіна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обробляється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слабким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3-5 %-м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розчином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соляної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кислоти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гарячою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водою.</w:t>
            </w:r>
          </w:p>
          <w:p w:rsidR="00AE3B2A" w:rsidRPr="008D7C0A" w:rsidRDefault="00AE3B2A" w:rsidP="00DB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2AC">
              <w:rPr>
                <w:rFonts w:ascii="Times New Roman" w:hAnsi="Times New Roman" w:cs="Times New Roman"/>
                <w:b/>
                <w:sz w:val="28"/>
                <w:szCs w:val="28"/>
              </w:rPr>
              <w:t>Полімерцементні</w:t>
            </w:r>
            <w:proofErr w:type="spellEnd"/>
            <w:r w:rsidRPr="00704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42AC">
              <w:rPr>
                <w:rFonts w:ascii="Times New Roman" w:hAnsi="Times New Roman" w:cs="Times New Roman"/>
                <w:b/>
                <w:sz w:val="28"/>
                <w:szCs w:val="28"/>
              </w:rPr>
              <w:t>фарби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готові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до 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рідкі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пастоподібні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барвисті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склади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складаються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піг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цементу, меленого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вапна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поєднанні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з водною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дисперсією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полімеру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(ПВА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латексу)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невисок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(15 %)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концентрації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Ці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фарби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відрізняються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високими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адгезійними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властивостями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підвищеною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атмосферостійкістю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еластичністю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швидко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тверднути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малої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вологості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зовнішньої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обробки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цегляних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бетонних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кам'яних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поштукатурених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неоштукатурених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поверхонь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металевих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дерев'яних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конструкцій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B2A" w:rsidRPr="008D7C0A" w:rsidRDefault="00AE3B2A" w:rsidP="00DB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2AC">
              <w:rPr>
                <w:rFonts w:ascii="Times New Roman" w:hAnsi="Times New Roman" w:cs="Times New Roman"/>
                <w:b/>
                <w:sz w:val="28"/>
                <w:szCs w:val="28"/>
              </w:rPr>
              <w:t>Силікатні</w:t>
            </w:r>
            <w:proofErr w:type="spellEnd"/>
            <w:r w:rsidRPr="00704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42AC">
              <w:rPr>
                <w:rFonts w:ascii="Times New Roman" w:hAnsi="Times New Roman" w:cs="Times New Roman"/>
                <w:b/>
                <w:sz w:val="28"/>
                <w:szCs w:val="28"/>
              </w:rPr>
              <w:t>фарби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марок А і Б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представляють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собою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суспензії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лугостійких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пігментів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аповнювачів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тальк),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силі</w:t>
            </w: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катизаторов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- сухих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цинкових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білил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(А) і бората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кальцію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(Б) - у водному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розчині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рідкого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калієвого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скла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щільністю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1,3 г/см3.</w:t>
            </w:r>
          </w:p>
          <w:p w:rsidR="00AE3B2A" w:rsidRPr="008D7C0A" w:rsidRDefault="00AE3B2A" w:rsidP="00DB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Силікатні</w:t>
            </w:r>
            <w:proofErr w:type="spellEnd"/>
            <w:r w:rsidRPr="008D7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фарби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дають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міцну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атмосферостійку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хорошою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адгезією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плівку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Призначені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фарбування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зовнішніх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цегляних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бетонних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кам'яних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оштукатурених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поверхонь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. Добре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захищають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деревину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займання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B2A" w:rsidRPr="008D7C0A" w:rsidRDefault="00AE3B2A" w:rsidP="00DB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2AC">
              <w:rPr>
                <w:rFonts w:ascii="Times New Roman" w:hAnsi="Times New Roman" w:cs="Times New Roman"/>
                <w:b/>
                <w:sz w:val="28"/>
                <w:szCs w:val="28"/>
              </w:rPr>
              <w:t>Дисперсійні</w:t>
            </w:r>
            <w:proofErr w:type="spellEnd"/>
            <w:r w:rsidRPr="00704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7042AC">
              <w:rPr>
                <w:rFonts w:ascii="Times New Roman" w:hAnsi="Times New Roman" w:cs="Times New Roman"/>
                <w:b/>
                <w:sz w:val="28"/>
                <w:szCs w:val="28"/>
              </w:rPr>
              <w:t>водоемульсійні</w:t>
            </w:r>
            <w:proofErr w:type="spellEnd"/>
            <w:r w:rsidRPr="007042A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фарби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найбільш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поширеними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лакофарбовими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матеріалами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. До них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відносяться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полівінілацетатні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(ПВА), стирол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водорозчинні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гліфталеві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акрилатні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фарби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Випускаються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вигляді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рідкої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пасти,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доводять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малярської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истенції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різновид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швидко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сохнучих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як для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зовнішніх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так і для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по будь-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поверхнях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Відрізняються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зниженою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акрилатних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атмосферо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- і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морозостійкістю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. Для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підфарбування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тільки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спеціальні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кол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пасти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гуаш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Введення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сухих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пігментів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наповнювачів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змішання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фарбами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іншій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допускається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допускається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фарбування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цими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фарбами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поверхонь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раніше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оброблених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клейовими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купоросними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квасцов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грунтами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призводить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відшарування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фарбового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покриття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клейового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ґрунту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>появи</w:t>
            </w:r>
            <w:proofErr w:type="spellEnd"/>
            <w:r w:rsidRPr="008D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плямистості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B2A" w:rsidRPr="008D7C0A" w:rsidRDefault="00AE3B2A" w:rsidP="00DB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AE3B2A" w:rsidRDefault="00AE3B2A" w:rsidP="00AE3B2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57755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lastRenderedPageBreak/>
        <w:t xml:space="preserve"> Запитання до учнів:</w:t>
      </w:r>
    </w:p>
    <w:p w:rsidR="00AE3B2A" w:rsidRPr="00956914" w:rsidRDefault="00AE3B2A" w:rsidP="00AE3B2A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1.Що таке фарба</w:t>
      </w:r>
      <w:r w:rsidRPr="009569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AE3B2A" w:rsidRPr="00956914" w:rsidRDefault="00AE3B2A" w:rsidP="00AE3B2A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2.Які види фарб існують</w:t>
      </w:r>
      <w:r w:rsidRPr="009569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AE3B2A" w:rsidRDefault="00AE3B2A" w:rsidP="00AE3B2A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3.Що таке пігмент</w:t>
      </w:r>
      <w:r w:rsidRPr="009569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AE3B2A" w:rsidRPr="00956914" w:rsidRDefault="00AE3B2A" w:rsidP="00AE3B2A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4.Який склад фарби?</w:t>
      </w:r>
    </w:p>
    <w:p w:rsidR="00AE3B2A" w:rsidRPr="006F6D67" w:rsidRDefault="00AE3B2A" w:rsidP="00AE3B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:rsidR="00AE3B2A" w:rsidRPr="00091E46" w:rsidRDefault="00AE3B2A" w:rsidP="00AE3B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Виконати </w:t>
      </w:r>
      <w:r w:rsidRPr="00091E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конспект по темі.</w:t>
      </w:r>
    </w:p>
    <w:p w:rsidR="00AE3B2A" w:rsidRDefault="00AE3B2A" w:rsidP="00AE3B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Вивчити основні терміни, добре орієнтуватися  них.</w:t>
      </w:r>
      <w:r w:rsidRPr="00091E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AE3B2A" w:rsidRPr="00AE3B2A" w:rsidRDefault="00AE3B2A" w:rsidP="00AE3B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Виконані роботи надсилати на </w:t>
      </w:r>
      <w:hyperlink r:id="rId5" w:history="1">
        <w:r w:rsidRPr="00947B96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е-пошту-</w:t>
        </w:r>
        <w:r w:rsidRPr="00947B9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lukianenko</w:t>
        </w:r>
        <w:r w:rsidRPr="00947B96">
          <w:rPr>
            <w:rStyle w:val="a4"/>
            <w:rFonts w:ascii="Times New Roman" w:hAnsi="Times New Roman" w:cs="Times New Roman"/>
            <w:b/>
            <w:sz w:val="28"/>
            <w:szCs w:val="28"/>
          </w:rPr>
          <w:t>74@</w:t>
        </w:r>
        <w:r w:rsidRPr="00947B9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AE3B2A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947B9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AE3B2A" w:rsidRPr="00AE3B2A" w:rsidRDefault="00AE3B2A" w:rsidP="00AE3B2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AE3B2A" w:rsidRPr="00AE3B2A" w:rsidRDefault="00AE3B2A">
      <w:pPr>
        <w:rPr>
          <w:lang w:val="uk-UA"/>
        </w:rPr>
      </w:pPr>
    </w:p>
    <w:sectPr w:rsidR="00AE3B2A" w:rsidRPr="00AE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F16"/>
    <w:multiLevelType w:val="hybridMultilevel"/>
    <w:tmpl w:val="C380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A"/>
    <w:rsid w:val="00A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942E"/>
  <w15:chartTrackingRefBased/>
  <w15:docId w15:val="{DDED6147-9BD5-4BE4-A5CF-A7DFA66B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B2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E3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E3B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3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77;-&#1087;&#1086;&#1096;&#1090;&#1091;-lukianenko74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2022-04-28T06:09:00Z</dcterms:created>
  <dcterms:modified xsi:type="dcterms:W3CDTF">2022-04-28T06:11:00Z</dcterms:modified>
</cp:coreProperties>
</file>