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E65" w14:textId="77777777" w:rsidR="00BF224C" w:rsidRDefault="006776BD" w:rsidP="00BF224C">
      <w:pPr>
        <w:numPr>
          <w:ilvl w:val="0"/>
          <w:numId w:val="1"/>
        </w:numPr>
        <w:shd w:val="clear" w:color="auto" w:fill="2ECC71"/>
        <w:spacing w:after="0" w:line="240" w:lineRule="auto"/>
        <w:textAlignment w:val="top"/>
        <w:divId w:val="1518692349"/>
        <w:rPr>
          <w:rFonts w:ascii="Montserrat" w:eastAsia="Times New Roman" w:hAnsi="Montserrat"/>
          <w:color w:val="474747"/>
          <w:sz w:val="24"/>
          <w:szCs w:val="24"/>
        </w:rPr>
      </w:pPr>
      <w:hyperlink r:id="rId5" w:history="1">
        <w:r w:rsidR="00BF224C">
          <w:rPr>
            <w:rStyle w:val="a3"/>
            <w:rFonts w:ascii="Montserrat" w:eastAsia="Times New Roman" w:hAnsi="Montserrat"/>
            <w:b/>
            <w:bCs/>
            <w:caps/>
            <w:color w:val="FFFFFF"/>
            <w:sz w:val="12"/>
            <w:szCs w:val="12"/>
            <w:bdr w:val="none" w:sz="0" w:space="0" w:color="auto" w:frame="1"/>
          </w:rPr>
          <w:t>ГОЛОВНА</w:t>
        </w:r>
      </w:hyperlink>
    </w:p>
    <w:p w14:paraId="6904A71B" w14:textId="77777777" w:rsidR="00BF224C" w:rsidRDefault="00BF224C">
      <w:pPr>
        <w:pStyle w:val="1"/>
        <w:spacing w:before="0" w:line="336" w:lineRule="atLeast"/>
        <w:textAlignment w:val="top"/>
        <w:divId w:val="218135096"/>
        <w:rPr>
          <w:rFonts w:ascii="Montserrat" w:eastAsia="Times New Roman" w:hAnsi="Montserrat"/>
          <w:caps/>
          <w:color w:val="474747"/>
          <w:sz w:val="45"/>
          <w:szCs w:val="45"/>
        </w:rPr>
      </w:pPr>
      <w:r>
        <w:rPr>
          <w:rFonts w:ascii="Montserrat" w:eastAsia="Times New Roman" w:hAnsi="Montserrat"/>
          <w:caps/>
          <w:color w:val="474747"/>
          <w:sz w:val="45"/>
          <w:szCs w:val="45"/>
        </w:rPr>
        <w:t>НАХИЛИ ТУЛУБА ВПЕРЕД КОРИСТЬ, РІЗНОВИДИ, ТЕХНІКА ВИКОНАННЯ</w:t>
      </w:r>
    </w:p>
    <w:p w14:paraId="728B9C69" w14:textId="77777777" w:rsidR="00BF224C" w:rsidRDefault="00AC26A5">
      <w:pPr>
        <w:textAlignment w:val="top"/>
        <w:divId w:val="1934388349"/>
        <w:rPr>
          <w:rFonts w:ascii="Montserrat" w:eastAsia="Times New Roman" w:hAnsi="Montserrat"/>
          <w:color w:val="FFFFFF"/>
          <w:sz w:val="24"/>
          <w:szCs w:val="24"/>
        </w:rPr>
      </w:pPr>
      <w:hyperlink r:id="rId6" w:history="1">
        <w:r w:rsidR="00BF224C">
          <w:rPr>
            <w:rStyle w:val="a3"/>
            <w:rFonts w:ascii="Montserrat" w:eastAsia="Times New Roman" w:hAnsi="Montserrat"/>
            <w:color w:val="FFFFFF"/>
            <w:bdr w:val="none" w:sz="0" w:space="0" w:color="auto" w:frame="1"/>
          </w:rPr>
          <w:t>Попередня</w:t>
        </w:r>
      </w:hyperlink>
      <w:r w:rsidR="00BF224C">
        <w:rPr>
          <w:rFonts w:ascii="Montserrat" w:eastAsia="Times New Roman" w:hAnsi="Montserrat"/>
          <w:color w:val="FFFFFF"/>
        </w:rPr>
        <w:t> </w:t>
      </w:r>
      <w:r w:rsidR="00BF224C">
        <w:rPr>
          <w:rFonts w:ascii="Cambria Math" w:eastAsia="Times New Roman" w:hAnsi="Cambria Math" w:cs="Cambria Math"/>
          <w:color w:val="FFFFFF"/>
        </w:rPr>
        <w:t>◈</w:t>
      </w:r>
      <w:r w:rsidR="00BF224C">
        <w:rPr>
          <w:rFonts w:ascii="Montserrat" w:eastAsia="Times New Roman" w:hAnsi="Montserrat"/>
          <w:color w:val="FFFFFF"/>
        </w:rPr>
        <w:t> </w:t>
      </w:r>
      <w:hyperlink r:id="rId7" w:history="1">
        <w:r w:rsidR="00BF224C">
          <w:rPr>
            <w:rStyle w:val="a3"/>
            <w:rFonts w:ascii="Montserrat" w:eastAsia="Times New Roman" w:hAnsi="Montserrat"/>
            <w:color w:val="FFFFFF"/>
            <w:bdr w:val="none" w:sz="0" w:space="0" w:color="auto" w:frame="1"/>
          </w:rPr>
          <w:t>Наступна</w:t>
        </w:r>
      </w:hyperlink>
    </w:p>
    <w:p w14:paraId="70FC4DAB" w14:textId="77777777" w:rsidR="00BF224C" w:rsidRDefault="00BF224C">
      <w:pPr>
        <w:jc w:val="center"/>
        <w:textAlignment w:val="top"/>
        <w:divId w:val="1964539372"/>
        <w:rPr>
          <w:rFonts w:ascii="Montserrat" w:eastAsia="Times New Roman" w:hAnsi="Montserrat"/>
          <w:color w:val="474747"/>
        </w:rPr>
      </w:pPr>
      <w:r>
        <w:rPr>
          <w:rFonts w:ascii="Montserrat" w:eastAsia="Times New Roman" w:hAnsi="Montserrat"/>
          <w:noProof/>
          <w:color w:val="474747"/>
        </w:rPr>
        <w:drawing>
          <wp:inline distT="0" distB="0" distL="0" distR="0" wp14:anchorId="0044BD6C" wp14:editId="6823990C">
            <wp:extent cx="4134485" cy="2749550"/>
            <wp:effectExtent l="0" t="0" r="0" b="0"/>
            <wp:docPr id="5" name="Рисунок 5" descr="Нахили тулуба вперед користь, різновиди, техніка викон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Нахили тулуба вперед користь, різновиди, техніка викона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9E1F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Нахили тулуба вперед - дуже проста вправа, яке знайоме нам ще з дитинства. Незважаючи на всю простоту, воно дуже корисно, тому що дозволяє привести в тонус безліч важливих м'язів, покращує гнучкість і благотворно впливає на здоров'я. Хоча техніка виконання нахилів елементарна, існує ряд нюансів, яких потрібно дотримуватися при їх виконанні.</w:t>
      </w:r>
    </w:p>
    <w:p w14:paraId="228ACEA0" w14:textId="77777777" w:rsidR="00BF224C" w:rsidRDefault="00BF224C">
      <w:pPr>
        <w:pStyle w:val="2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38"/>
          <w:szCs w:val="38"/>
        </w:rPr>
      </w:pPr>
      <w:r>
        <w:rPr>
          <w:rFonts w:ascii="Montserrat" w:eastAsia="Times New Roman" w:hAnsi="Montserrat"/>
          <w:caps/>
          <w:color w:val="474747"/>
          <w:sz w:val="38"/>
          <w:szCs w:val="38"/>
        </w:rPr>
        <w:t>КОРИСТЬ І ОСОБЛИВОСТІ ВПРАВИ</w:t>
      </w:r>
    </w:p>
    <w:p w14:paraId="42258EEA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 тулуба вперед є досить природним становищем для тіла людини. Для виконання вправи не потрібен спеціальний інвентар і фізична підготовка. Його простота і доступність дозволяє сміливо включати його в домашні комплекси вправ. Вправа нахили вперед впливає на організм таким чином:</w:t>
      </w:r>
    </w:p>
    <w:p w14:paraId="35E88917" w14:textId="77777777" w:rsidR="00BF224C" w:rsidRDefault="00BF224C" w:rsidP="00BF224C">
      <w:pPr>
        <w:numPr>
          <w:ilvl w:val="0"/>
          <w:numId w:val="2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Покращує гнучкість хребта, а також рухливість тазостегнових суглобів, що благотворно впливає на їхнє здоров'я і запобігає багато неприємностей.</w:t>
      </w:r>
    </w:p>
    <w:p w14:paraId="34E00847" w14:textId="77777777" w:rsidR="00BF224C" w:rsidRDefault="00BF224C" w:rsidP="00BF224C">
      <w:pPr>
        <w:numPr>
          <w:ilvl w:val="0"/>
          <w:numId w:val="2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Тренується розтяжка підколінних суглобів, м'язи спини, сідниць, преса.</w:t>
      </w:r>
    </w:p>
    <w:p w14:paraId="11AA6C3B" w14:textId="77777777" w:rsidR="00BF224C" w:rsidRDefault="00BF224C" w:rsidP="00BF224C">
      <w:pPr>
        <w:numPr>
          <w:ilvl w:val="0"/>
          <w:numId w:val="2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Також нахили покращують кровообіг, знижують ризики хвороб судин голови.</w:t>
      </w:r>
    </w:p>
    <w:p w14:paraId="5206BE24" w14:textId="77777777" w:rsidR="00BF224C" w:rsidRDefault="00BF224C">
      <w:pPr>
        <w:pStyle w:val="2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38"/>
          <w:szCs w:val="38"/>
        </w:rPr>
      </w:pPr>
      <w:r>
        <w:rPr>
          <w:rFonts w:ascii="Montserrat" w:eastAsia="Times New Roman" w:hAnsi="Montserrat"/>
          <w:caps/>
          <w:color w:val="474747"/>
          <w:sz w:val="38"/>
          <w:szCs w:val="38"/>
        </w:rPr>
        <w:t>НАХИЛИ ВПЕРЕД: ЯКІ М'ЯЗИ ПРАЦЮЮТЬ?</w:t>
      </w:r>
    </w:p>
    <w:p w14:paraId="67B95972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Нахили вперед, користь яких вам уже відома, опрацьовують м'язи преса і спини. Також задіюються сідниці і задня частина стегон.</w:t>
      </w:r>
    </w:p>
    <w:p w14:paraId="4CA9599B" w14:textId="77777777" w:rsidR="00BF224C" w:rsidRDefault="00BF224C">
      <w:pPr>
        <w:jc w:val="center"/>
        <w:textAlignment w:val="top"/>
        <w:divId w:val="1964539372"/>
        <w:rPr>
          <w:rFonts w:ascii="Montserrat" w:eastAsia="Times New Roman" w:hAnsi="Montserrat"/>
          <w:color w:val="474747"/>
          <w:sz w:val="24"/>
          <w:szCs w:val="24"/>
        </w:rPr>
      </w:pPr>
      <w:r>
        <w:rPr>
          <w:rFonts w:ascii="Montserrat" w:eastAsia="Times New Roman" w:hAnsi="Montserrat"/>
          <w:noProof/>
          <w:color w:val="474747"/>
        </w:rPr>
        <w:lastRenderedPageBreak/>
        <w:drawing>
          <wp:inline distT="0" distB="0" distL="0" distR="0" wp14:anchorId="38B33FC5" wp14:editId="4FA24BB2">
            <wp:extent cx="4134485" cy="2860675"/>
            <wp:effectExtent l="0" t="0" r="0" b="0"/>
            <wp:docPr id="4" name="Рисунок 4" descr="Нахили тулуба вперед користь, різновиди, техніка викон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Нахили тулуба вперед користь, різновиди, техніка викона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7E6E" w14:textId="77777777" w:rsidR="00BF224C" w:rsidRDefault="00BF224C">
      <w:pPr>
        <w:pStyle w:val="2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38"/>
          <w:szCs w:val="38"/>
        </w:rPr>
      </w:pPr>
      <w:r>
        <w:rPr>
          <w:rFonts w:ascii="Montserrat" w:eastAsia="Times New Roman" w:hAnsi="Montserrat"/>
          <w:caps/>
          <w:color w:val="474747"/>
          <w:sz w:val="38"/>
          <w:szCs w:val="38"/>
        </w:rPr>
        <w:t>ТЕХНІКА ВИКОНАННЯ</w:t>
      </w:r>
    </w:p>
    <w:p w14:paraId="740203BF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Нахили вперед до підлоги - проста вправа, але не буде зайвим вивчити їх правильну техніку. Це допоможе домогтися максимальної ефективності і попередити неприємні наслідки.</w:t>
      </w:r>
    </w:p>
    <w:p w14:paraId="0C56A2A9" w14:textId="77777777" w:rsidR="00BF224C" w:rsidRDefault="00BF224C" w:rsidP="00BF224C">
      <w:pPr>
        <w:numPr>
          <w:ilvl w:val="0"/>
          <w:numId w:val="3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Вам потрібно встати рівно, поставити стопи на ширину плечей, випрямити спину. У попереку зберігайте природний прогин. Грудна клітка повинна бути розправленої.</w:t>
      </w:r>
    </w:p>
    <w:p w14:paraId="72AAF300" w14:textId="77777777" w:rsidR="00BF224C" w:rsidRDefault="00BF224C" w:rsidP="00BF224C">
      <w:pPr>
        <w:numPr>
          <w:ilvl w:val="0"/>
          <w:numId w:val="3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Напружте прес. Тримаючи спину прямою, опустіть корпус вниз, провертаючись в тазостегнових суглобах. Якщо гнучкість ваша недостатньо хороша, щоб дістати до підлоги руками, не скруглять спину, а злегка зігніть ноги в колінах. Гнучкість згодом натренується, і ви зможете повноцінно нахилятися вперед з прямими ногами.</w:t>
      </w:r>
    </w:p>
    <w:p w14:paraId="23393D64" w14:textId="77777777" w:rsidR="00BF224C" w:rsidRDefault="00BF224C" w:rsidP="00BF224C">
      <w:pPr>
        <w:numPr>
          <w:ilvl w:val="0"/>
          <w:numId w:val="3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Досягнувши нижньої точки, затримайтеся в ній на пару секунд, потім поверніться у вихідне положення, задіюючи м'язи сідниць. Повторіть вправу необхідну кількість разів.</w:t>
      </w:r>
    </w:p>
    <w:p w14:paraId="65F4D881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У процесі виконання вправи весь час стежте за тим, щоб корпус не тягнувся за рахунок м'язів спини. Це порушення техніки, яке може бути небезпечним. М'язи спини повинні підтримувати корпус в прямому положенні, а підніматися він повинен за рахунок сідниць.</w:t>
      </w:r>
    </w:p>
    <w:p w14:paraId="7D22A906" w14:textId="77777777" w:rsidR="00BF224C" w:rsidRDefault="00AC26A5" w:rsidP="00BF224C">
      <w:pPr>
        <w:numPr>
          <w:ilvl w:val="0"/>
          <w:numId w:val="4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hyperlink r:id="rId10" w:history="1">
        <w:r w:rsidR="00BF224C">
          <w:rPr>
            <w:rStyle w:val="a3"/>
            <w:rFonts w:ascii="Montserrat" w:eastAsia="Times New Roman" w:hAnsi="Montserrat"/>
            <w:color w:val="4C89FF"/>
            <w:bdr w:val="none" w:sz="0" w:space="0" w:color="auto" w:frame="1"/>
          </w:rPr>
          <w:t>Збирати правило</w:t>
        </w:r>
      </w:hyperlink>
    </w:p>
    <w:p w14:paraId="35BB350E" w14:textId="77777777" w:rsidR="00BF224C" w:rsidRDefault="00AC26A5" w:rsidP="00BF224C">
      <w:pPr>
        <w:numPr>
          <w:ilvl w:val="0"/>
          <w:numId w:val="4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hyperlink r:id="rId11" w:history="1">
        <w:r w:rsidR="00BF224C">
          <w:rPr>
            <w:rStyle w:val="a3"/>
            <w:rFonts w:ascii="Montserrat" w:eastAsia="Times New Roman" w:hAnsi="Montserrat"/>
            <w:color w:val="4C89FF"/>
            <w:bdr w:val="none" w:sz="0" w:space="0" w:color="auto" w:frame="1"/>
          </w:rPr>
          <w:t>Дізнатися залишок хвилин смс тілі 2</w:t>
        </w:r>
      </w:hyperlink>
    </w:p>
    <w:p w14:paraId="69EF26E3" w14:textId="77777777" w:rsidR="00BF224C" w:rsidRDefault="00AC26A5" w:rsidP="00BF224C">
      <w:pPr>
        <w:numPr>
          <w:ilvl w:val="0"/>
          <w:numId w:val="4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hyperlink r:id="rId12" w:history="1">
        <w:r w:rsidR="00BF224C">
          <w:rPr>
            <w:rStyle w:val="a3"/>
            <w:rFonts w:ascii="Montserrat" w:eastAsia="Times New Roman" w:hAnsi="Montserrat"/>
            <w:color w:val="4C89FF"/>
            <w:bdr w:val="none" w:sz="0" w:space="0" w:color="auto" w:frame="1"/>
          </w:rPr>
          <w:t>Будівельники поділити по складах</w:t>
        </w:r>
      </w:hyperlink>
    </w:p>
    <w:p w14:paraId="16B3B346" w14:textId="77777777" w:rsidR="00BF224C" w:rsidRDefault="00AC26A5" w:rsidP="00BF224C">
      <w:pPr>
        <w:numPr>
          <w:ilvl w:val="0"/>
          <w:numId w:val="4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hyperlink r:id="rId13" w:history="1">
        <w:r w:rsidR="00BF224C">
          <w:rPr>
            <w:rStyle w:val="a3"/>
            <w:rFonts w:ascii="Montserrat" w:eastAsia="Times New Roman" w:hAnsi="Montserrat"/>
            <w:color w:val="4C89FF"/>
            <w:bdr w:val="none" w:sz="0" w:space="0" w:color="auto" w:frame="1"/>
          </w:rPr>
          <w:t>Створи бота в telegram без програмування</w:t>
        </w:r>
      </w:hyperlink>
    </w:p>
    <w:p w14:paraId="06F151FC" w14:textId="77777777" w:rsidR="00BF224C" w:rsidRDefault="00AC26A5" w:rsidP="00BF224C">
      <w:pPr>
        <w:numPr>
          <w:ilvl w:val="0"/>
          <w:numId w:val="4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hyperlink r:id="rId14" w:history="1">
        <w:r w:rsidR="00BF224C">
          <w:rPr>
            <w:rStyle w:val="a3"/>
            <w:rFonts w:ascii="Montserrat" w:eastAsia="Times New Roman" w:hAnsi="Montserrat"/>
            <w:color w:val="4C89FF"/>
            <w:bdr w:val="none" w:sz="0" w:space="0" w:color="auto" w:frame="1"/>
          </w:rPr>
          <w:t>Дізнався про смерть матері</w:t>
        </w:r>
      </w:hyperlink>
    </w:p>
    <w:p w14:paraId="72E2E3F2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 xml:space="preserve">Виконуючи нахили вперед з положення стоячи, стежте за диханням. До речі, щодо цього питання думки фахівців розходяться. Найбільш простий і безпечний варіант - </w:t>
      </w:r>
      <w:r>
        <w:rPr>
          <w:rFonts w:ascii="Montserrat" w:hAnsi="Montserrat"/>
          <w:color w:val="474747"/>
          <w:sz w:val="26"/>
          <w:szCs w:val="26"/>
        </w:rPr>
        <w:lastRenderedPageBreak/>
        <w:t>орієнтуватися на анатомічні особливості тіла людини. Тобто, в положенні стоячи наша грудна клітка розправлена, щоб легені могли вмістити в себе максимум повітря. У нижній точці все повинно бути навпаки. Тому опускати корпус краще на видиху, а піднімати його - на вдиху.</w:t>
      </w:r>
    </w:p>
    <w:p w14:paraId="054FABFC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Якщо ви новачок, починайте виконувати вправу в 2-3 підходи по 10-15 нахилів. Виконувати вправу рекомендується плавно і повільно, без ривків, повністю контролюючи кожен свій рух. Важливо прагнути до того, щоб ви могли повністю нахилитися з положення стоячи, зберігаючи при цьому ноги прямими.</w:t>
      </w:r>
    </w:p>
    <w:p w14:paraId="5C8599C5" w14:textId="77777777" w:rsidR="00BF224C" w:rsidRDefault="00BF224C">
      <w:pPr>
        <w:jc w:val="center"/>
        <w:textAlignment w:val="top"/>
        <w:divId w:val="1964539372"/>
        <w:rPr>
          <w:rFonts w:ascii="Montserrat" w:eastAsia="Times New Roman" w:hAnsi="Montserrat"/>
          <w:color w:val="474747"/>
          <w:sz w:val="24"/>
          <w:szCs w:val="24"/>
        </w:rPr>
      </w:pPr>
      <w:r>
        <w:rPr>
          <w:rFonts w:ascii="Montserrat" w:eastAsia="Times New Roman" w:hAnsi="Montserrat"/>
          <w:noProof/>
          <w:color w:val="474747"/>
        </w:rPr>
        <w:drawing>
          <wp:inline distT="0" distB="0" distL="0" distR="0" wp14:anchorId="203ED16B" wp14:editId="24F4C2F9">
            <wp:extent cx="4134485" cy="1809115"/>
            <wp:effectExtent l="0" t="0" r="0" b="635"/>
            <wp:docPr id="3" name="Рисунок 3" descr="Нахили тулуба вперед користь, різновиди, техніка викон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Нахили тулуба вперед користь, різновиди, техніка виконан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EF64" w14:textId="77777777" w:rsidR="00BF224C" w:rsidRDefault="00BF224C">
      <w:pPr>
        <w:pStyle w:val="2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38"/>
          <w:szCs w:val="38"/>
        </w:rPr>
      </w:pPr>
      <w:r>
        <w:rPr>
          <w:rFonts w:ascii="Montserrat" w:eastAsia="Times New Roman" w:hAnsi="Montserrat"/>
          <w:caps/>
          <w:color w:val="474747"/>
          <w:sz w:val="38"/>
          <w:szCs w:val="38"/>
        </w:rPr>
        <w:t>ВИДИ ВПРАВИ</w:t>
      </w:r>
    </w:p>
    <w:p w14:paraId="30B4741F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Освоївши, як правильно робити нахили вперед, ви можете підсилити навантаження, використовуючи додаткове обтяження. штангу, гриф, гантелі.</w:t>
      </w:r>
    </w:p>
    <w:p w14:paraId="15D783DC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Ще одна ефективна варіація вправи для пророблення м'язів - нахил вперед з положення сидячи. Ця вправа прийшло в фітнес зі світу йоги, де воно відоме як асана Пашчімоттанасана. У народі його також називають «складкою».</w:t>
      </w:r>
    </w:p>
    <w:p w14:paraId="07EA440D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Ця вправа добре використовувати в якості розминки в кінці тренування. Тоді ефективність його зросте, оскільки розігріті м'язи розтягуються краще. Техніка виконання цієї вправи наступна:</w:t>
      </w:r>
    </w:p>
    <w:p w14:paraId="414151E2" w14:textId="77777777" w:rsidR="00BF224C" w:rsidRDefault="00BF224C">
      <w:pPr>
        <w:jc w:val="center"/>
        <w:textAlignment w:val="top"/>
        <w:divId w:val="1964539372"/>
        <w:rPr>
          <w:rFonts w:ascii="Montserrat" w:eastAsia="Times New Roman" w:hAnsi="Montserrat"/>
          <w:color w:val="474747"/>
          <w:sz w:val="24"/>
          <w:szCs w:val="24"/>
        </w:rPr>
      </w:pPr>
      <w:r>
        <w:rPr>
          <w:rFonts w:ascii="Montserrat" w:eastAsia="Times New Roman" w:hAnsi="Montserrat"/>
          <w:noProof/>
          <w:color w:val="474747"/>
        </w:rPr>
        <w:drawing>
          <wp:inline distT="0" distB="0" distL="0" distR="0" wp14:anchorId="5CE8A0C6" wp14:editId="636CAF5C">
            <wp:extent cx="4134485" cy="2468880"/>
            <wp:effectExtent l="0" t="0" r="0" b="7620"/>
            <wp:docPr id="2" name="Рисунок 2" descr="Нахили тулуба вперед користь, різновиди, техніка викон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Нахили тулуба вперед користь, різновиди, техніка виконанн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168F" w14:textId="77777777" w:rsidR="00BF224C" w:rsidRDefault="00BF224C">
      <w:pPr>
        <w:pStyle w:val="2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38"/>
          <w:szCs w:val="38"/>
        </w:rPr>
      </w:pPr>
      <w:r>
        <w:rPr>
          <w:rFonts w:ascii="Montserrat" w:eastAsia="Times New Roman" w:hAnsi="Montserrat"/>
          <w:caps/>
          <w:color w:val="474747"/>
          <w:sz w:val="38"/>
          <w:szCs w:val="38"/>
        </w:rPr>
        <w:t>ЗАПОБІЖНІ ЗАХОДИ І ПРОТИПОКАЗАННЯ</w:t>
      </w:r>
    </w:p>
    <w:p w14:paraId="4C411C0E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Нахили вперед з положення стоячи, користь яких вам уже відома, як і всі інші вправи, мають свої протипоказання. Вони пов'язані з двома особливостями даного руху: корпусу в перевернутому положенні і впливу на хребет. Небажано це в таких випадках:</w:t>
      </w:r>
    </w:p>
    <w:p w14:paraId="78DE1017" w14:textId="77777777" w:rsidR="00BF224C" w:rsidRDefault="00BF224C" w:rsidP="00BF224C">
      <w:pPr>
        <w:numPr>
          <w:ilvl w:val="0"/>
          <w:numId w:val="5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Проблеми з хребтом, які передбачають заборону на напругу м'язів попереку.</w:t>
      </w:r>
    </w:p>
    <w:p w14:paraId="7A1C2C60" w14:textId="77777777" w:rsidR="00BF224C" w:rsidRDefault="00BF224C" w:rsidP="00BF224C">
      <w:pPr>
        <w:numPr>
          <w:ilvl w:val="0"/>
          <w:numId w:val="5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Також рекомендується утриматися від нахилів при головних болях, підвищеному тиску, захворюваннях судин голови.</w:t>
      </w:r>
    </w:p>
    <w:p w14:paraId="25DF5FFA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При проблемах з хребтом часто рекомендується не нахилятися з положення стоячи, а замінити цю вправу підйомом тазу з положення сидячи навпочіпки, при якому руки залишаються внизу. Таким чином, виключається положення, при якому тулуб паралельно підлозі - саме в ньому м'язи попереку максимально напружуються.</w:t>
      </w:r>
    </w:p>
    <w:p w14:paraId="0571D277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Виконуючи вправу на силу нахил тулуба вперед, уникайте типових помилок. До них відноситься відривання п'ять від підлоги, а також розмикання пальців рук, якщо вони знаходяться в «замку». Нахили тулуба в положенні сидячи теж мають ряд протипоказань. До них належать такі:</w:t>
      </w:r>
    </w:p>
    <w:p w14:paraId="7AA3CE22" w14:textId="77777777" w:rsidR="00BF224C" w:rsidRDefault="00BF224C" w:rsidP="00BF224C">
      <w:pPr>
        <w:numPr>
          <w:ilvl w:val="0"/>
          <w:numId w:val="6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зміщення міжхребцевих дисків;</w:t>
      </w:r>
    </w:p>
    <w:p w14:paraId="7927E350" w14:textId="77777777" w:rsidR="00BF224C" w:rsidRDefault="00BF224C" w:rsidP="00BF224C">
      <w:pPr>
        <w:numPr>
          <w:ilvl w:val="0"/>
          <w:numId w:val="6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радикуліт, артрит;</w:t>
      </w:r>
    </w:p>
    <w:p w14:paraId="0A4862BC" w14:textId="77777777" w:rsidR="00BF224C" w:rsidRDefault="00BF224C" w:rsidP="00BF224C">
      <w:pPr>
        <w:numPr>
          <w:ilvl w:val="0"/>
          <w:numId w:val="6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загострення хвороб дихальних органів, зокрема, сезонна алергія;</w:t>
      </w:r>
    </w:p>
    <w:p w14:paraId="160084B7" w14:textId="77777777" w:rsidR="00BF224C" w:rsidRDefault="00BF224C" w:rsidP="00BF224C">
      <w:pPr>
        <w:numPr>
          <w:ilvl w:val="0"/>
          <w:numId w:val="6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сильні болі в попереку;</w:t>
      </w:r>
    </w:p>
    <w:p w14:paraId="2CF01FB9" w14:textId="77777777" w:rsidR="00BF224C" w:rsidRDefault="00BF224C" w:rsidP="00BF224C">
      <w:pPr>
        <w:numPr>
          <w:ilvl w:val="0"/>
          <w:numId w:val="6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вагітність.</w:t>
      </w:r>
    </w:p>
    <w:p w14:paraId="12FDBB60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  <w:r>
        <w:rPr>
          <w:rFonts w:ascii="Montserrat" w:hAnsi="Montserrat"/>
          <w:color w:val="474747"/>
          <w:sz w:val="26"/>
          <w:szCs w:val="26"/>
        </w:rPr>
        <w:t>Нахили з положення сидячи, як і інші вправи родом з йоги. теж припускають ряд нюансів. У них належать такі:</w:t>
      </w:r>
    </w:p>
    <w:p w14:paraId="2B0A0A13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Перш ніж починати розтягуватися, п'ятами вперед ковзніть по підлозі. Це дасть можливість відвести сідниці назад, що дозволить тілу зайняти більш зручне положення.</w:t>
      </w:r>
    </w:p>
    <w:p w14:paraId="3B313738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Дихайте максимально глибоко і комфортно. В ногах спробуйте зберігати концентроване напруга, а плечі і руки розслабте вчасно.</w:t>
      </w:r>
    </w:p>
    <w:p w14:paraId="6A2041A6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Для якісної розтяжки хребта намагайтеся провернути стегна всередину, а сідниці розвести в різні боки.</w:t>
      </w:r>
    </w:p>
    <w:p w14:paraId="72836321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Нахили виконуються правильно, якщо в області тазостегнових суглобів ви як би згортається. Таким чином, ви можете перевірити себе.</w:t>
      </w:r>
    </w:p>
    <w:p w14:paraId="357EE36C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Не намагайтеся повернути стопи підошвами всередину.</w:t>
      </w:r>
    </w:p>
    <w:p w14:paraId="5FE77894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Не поспішайте і не робіть різких рухів. Не у всіх відразу виходить дотягнутися чолом до колін. Протягом усього вправи зберігайте спину рівною.</w:t>
      </w:r>
    </w:p>
    <w:p w14:paraId="4E09B782" w14:textId="77777777" w:rsidR="00BF224C" w:rsidRDefault="00BF224C" w:rsidP="00BF224C">
      <w:pPr>
        <w:numPr>
          <w:ilvl w:val="0"/>
          <w:numId w:val="7"/>
        </w:numPr>
        <w:spacing w:after="0" w:line="240" w:lineRule="auto"/>
        <w:textAlignment w:val="top"/>
        <w:divId w:val="1964539372"/>
        <w:rPr>
          <w:rFonts w:ascii="Montserrat" w:eastAsia="Times New Roman" w:hAnsi="Montserrat"/>
          <w:color w:val="474747"/>
          <w:sz w:val="26"/>
          <w:szCs w:val="26"/>
        </w:rPr>
      </w:pPr>
      <w:r>
        <w:rPr>
          <w:rFonts w:ascii="Montserrat" w:eastAsia="Times New Roman" w:hAnsi="Montserrat"/>
          <w:color w:val="474747"/>
          <w:sz w:val="26"/>
          <w:szCs w:val="26"/>
        </w:rPr>
        <w:t>Прагніть не дуже допомагати собі руками, оскільки так підвищується ризик травмування попереку. Також важливо не згинати коліна.</w:t>
      </w:r>
    </w:p>
    <w:p w14:paraId="65D1C5B9" w14:textId="77777777" w:rsidR="00BF224C" w:rsidRDefault="00BF224C">
      <w:pPr>
        <w:pStyle w:val="a4"/>
        <w:spacing w:before="0" w:beforeAutospacing="0" w:after="150" w:afterAutospacing="0"/>
        <w:textAlignment w:val="top"/>
        <w:divId w:val="1964539372"/>
        <w:rPr>
          <w:rFonts w:ascii="Montserrat" w:hAnsi="Montserrat"/>
          <w:color w:val="474747"/>
          <w:sz w:val="26"/>
          <w:szCs w:val="26"/>
        </w:rPr>
      </w:pPr>
    </w:p>
    <w:p w14:paraId="3B9B3FB2" w14:textId="77777777" w:rsidR="00BF224C" w:rsidRDefault="00BF224C">
      <w:pPr>
        <w:pStyle w:val="4"/>
        <w:spacing w:before="0" w:line="336" w:lineRule="atLeast"/>
        <w:textAlignment w:val="top"/>
        <w:divId w:val="1964539372"/>
        <w:rPr>
          <w:rFonts w:ascii="Montserrat" w:eastAsia="Times New Roman" w:hAnsi="Montserrat"/>
          <w:caps/>
          <w:color w:val="474747"/>
          <w:sz w:val="27"/>
          <w:szCs w:val="27"/>
        </w:rPr>
      </w:pPr>
      <w:r>
        <w:rPr>
          <w:rFonts w:ascii="Montserrat" w:eastAsia="Times New Roman" w:hAnsi="Montserrat"/>
          <w:caps/>
          <w:color w:val="474747"/>
          <w:sz w:val="27"/>
          <w:szCs w:val="27"/>
        </w:rPr>
        <w:t>СХОЖІ СТАТТІ</w:t>
      </w:r>
    </w:p>
    <w:p w14:paraId="4DE7624F" w14:textId="77777777" w:rsidR="00BF224C" w:rsidRDefault="00AC26A5">
      <w:pPr>
        <w:pStyle w:val="a4"/>
        <w:numPr>
          <w:ilvl w:val="0"/>
          <w:numId w:val="8"/>
        </w:numPr>
        <w:spacing w:before="0" w:beforeAutospacing="0" w:after="0" w:afterAutospacing="0"/>
        <w:textAlignment w:val="top"/>
        <w:divId w:val="1964539372"/>
        <w:rPr>
          <w:rFonts w:ascii="Montserrat" w:hAnsi="Montserrat"/>
          <w:color w:val="474747"/>
        </w:rPr>
      </w:pPr>
      <w:hyperlink r:id="rId17" w:history="1">
        <w:r w:rsidR="00BF224C">
          <w:rPr>
            <w:rStyle w:val="a3"/>
            <w:rFonts w:ascii="Montserrat" w:hAnsi="Montserrat"/>
            <w:color w:val="4C89FF"/>
            <w:bdr w:val="none" w:sz="0" w:space="0" w:color="auto" w:frame="1"/>
          </w:rPr>
          <w:t>Нахили вперед з положення стоячи</w:t>
        </w:r>
      </w:hyperlink>
    </w:p>
    <w:p w14:paraId="40B357F3" w14:textId="77777777" w:rsidR="00BF224C" w:rsidRDefault="00AC26A5">
      <w:pPr>
        <w:pStyle w:val="a4"/>
        <w:numPr>
          <w:ilvl w:val="0"/>
          <w:numId w:val="8"/>
        </w:numPr>
        <w:spacing w:before="0" w:beforeAutospacing="0" w:after="0" w:afterAutospacing="0"/>
        <w:textAlignment w:val="top"/>
        <w:divId w:val="1964539372"/>
        <w:rPr>
          <w:rFonts w:ascii="Montserrat" w:hAnsi="Montserrat"/>
          <w:color w:val="474747"/>
        </w:rPr>
      </w:pPr>
      <w:hyperlink r:id="rId18" w:history="1">
        <w:r w:rsidR="00BF224C">
          <w:rPr>
            <w:rStyle w:val="a3"/>
            <w:rFonts w:ascii="Montserrat" w:hAnsi="Montserrat"/>
            <w:color w:val="4C89FF"/>
            <w:bdr w:val="none" w:sz="0" w:space="0" w:color="auto" w:frame="1"/>
          </w:rPr>
          <w:t>Гомукхасана (поза корови) техніка виконання, фото, користь</w:t>
        </w:r>
      </w:hyperlink>
    </w:p>
    <w:p w14:paraId="3B41EAA8" w14:textId="77777777" w:rsidR="00BF224C" w:rsidRDefault="00AC26A5">
      <w:pPr>
        <w:textAlignment w:val="top"/>
        <w:divId w:val="1665547715"/>
        <w:rPr>
          <w:rFonts w:ascii="Montserrat" w:eastAsia="Times New Roman" w:hAnsi="Montserrat"/>
          <w:color w:val="FFFFFF"/>
        </w:rPr>
      </w:pPr>
      <w:hyperlink r:id="rId19" w:history="1">
        <w:r w:rsidR="00BF224C">
          <w:rPr>
            <w:rStyle w:val="a3"/>
            <w:rFonts w:ascii="Montserrat" w:eastAsia="Times New Roman" w:hAnsi="Montserrat"/>
            <w:color w:val="FFFFFF"/>
            <w:bdr w:val="none" w:sz="0" w:space="0" w:color="auto" w:frame="1"/>
          </w:rPr>
          <w:t>Попередня</w:t>
        </w:r>
      </w:hyperlink>
      <w:r w:rsidR="00BF224C">
        <w:rPr>
          <w:rFonts w:ascii="Montserrat" w:eastAsia="Times New Roman" w:hAnsi="Montserrat"/>
          <w:color w:val="FFFFFF"/>
        </w:rPr>
        <w:t> </w:t>
      </w:r>
      <w:r w:rsidR="00BF224C">
        <w:rPr>
          <w:rFonts w:ascii="Cambria Math" w:eastAsia="Times New Roman" w:hAnsi="Cambria Math" w:cs="Cambria Math"/>
          <w:color w:val="FFFFFF"/>
        </w:rPr>
        <w:t>◈</w:t>
      </w:r>
      <w:r w:rsidR="00BF224C">
        <w:rPr>
          <w:rFonts w:ascii="Montserrat" w:eastAsia="Times New Roman" w:hAnsi="Montserrat"/>
          <w:color w:val="FFFFFF"/>
        </w:rPr>
        <w:t> </w:t>
      </w:r>
      <w:hyperlink r:id="rId20" w:history="1">
        <w:r w:rsidR="00BF224C">
          <w:rPr>
            <w:rStyle w:val="a3"/>
            <w:rFonts w:ascii="Montserrat" w:eastAsia="Times New Roman" w:hAnsi="Montserrat"/>
            <w:color w:val="FFFFFF"/>
            <w:bdr w:val="none" w:sz="0" w:space="0" w:color="auto" w:frame="1"/>
          </w:rPr>
          <w:t>Наступна</w:t>
        </w:r>
      </w:hyperlink>
    </w:p>
    <w:p w14:paraId="6AD3FFA7" w14:textId="77777777" w:rsidR="00BF224C" w:rsidRDefault="00BF224C">
      <w:pPr>
        <w:pStyle w:val="a4"/>
        <w:spacing w:before="0" w:beforeAutospacing="0" w:after="0" w:afterAutospacing="0"/>
        <w:jc w:val="center"/>
        <w:textAlignment w:val="top"/>
        <w:divId w:val="1423453789"/>
        <w:rPr>
          <w:rFonts w:ascii="Montserrat" w:hAnsi="Montserrat"/>
          <w:color w:val="FFFFFF"/>
        </w:rPr>
      </w:pPr>
      <w:r>
        <w:rPr>
          <w:rFonts w:ascii="Montserrat" w:hAnsi="Montserrat"/>
          <w:color w:val="FFFFFF"/>
        </w:rPr>
        <w:t>© Copyright 2016 - 2021 | Всі права захищені</w:t>
      </w:r>
    </w:p>
    <w:p w14:paraId="62039497" w14:textId="77777777" w:rsidR="00BF224C" w:rsidRDefault="00BF224C">
      <w:pPr>
        <w:shd w:val="clear" w:color="auto" w:fill="000000"/>
        <w:jc w:val="center"/>
        <w:textAlignment w:val="top"/>
        <w:divId w:val="1423453789"/>
        <w:rPr>
          <w:rFonts w:ascii="Montserrat" w:eastAsia="Times New Roman" w:hAnsi="Montserrat"/>
          <w:color w:val="FFFFFF"/>
        </w:rPr>
      </w:pPr>
      <w:r>
        <w:rPr>
          <w:rFonts w:ascii="Montserrat" w:eastAsia="Times New Roman" w:hAnsi="Montserrat"/>
          <w:noProof/>
          <w:color w:val="FFFFFF"/>
          <w:bdr w:val="none" w:sz="0" w:space="0" w:color="auto" w:frame="1"/>
        </w:rPr>
        <mc:AlternateContent>
          <mc:Choice Requires="wps">
            <w:drawing>
              <wp:inline distT="0" distB="0" distL="0" distR="0" wp14:anchorId="5B9037AF" wp14:editId="46B5178E">
                <wp:extent cx="294005" cy="29400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72194" id="Прямоугольник 1" o:spid="_x0000_s1026" style="width:23.1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3E68467D" w14:textId="77777777" w:rsidR="00BF224C" w:rsidRDefault="00BF224C"/>
    <w:sectPr w:rsidR="00BF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7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C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3A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36F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275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91B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F2A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D32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4C"/>
    <w:rsid w:val="006776BD"/>
    <w:rsid w:val="00AC26A5"/>
    <w:rsid w:val="00B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596C2"/>
  <w15:chartTrackingRefBased/>
  <w15:docId w15:val="{6E3D7332-A6F4-C74C-BF72-9D00C33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2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2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BF22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2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37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5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453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protic.cogerb.pp.ua/treasun/stvori-bota-v-telegram-bez-programuvannja.html" TargetMode="External" /><Relationship Id="rId18" Type="http://schemas.openxmlformats.org/officeDocument/2006/relationships/hyperlink" Target="https://jak.waykun.com/articles/gomukhasana-poza-korovi-tehnika-vikonannja-foto.html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jak.waykun.com/articles/dizel-pogano-zavoditsja-na-garjachu-mozhlivi.html" TargetMode="External" /><Relationship Id="rId12" Type="http://schemas.openxmlformats.org/officeDocument/2006/relationships/hyperlink" Target="https://protic.cogerb.pp.ua/treasun/budivelniki-podiliti-po-skladah.html" TargetMode="External" /><Relationship Id="rId17" Type="http://schemas.openxmlformats.org/officeDocument/2006/relationships/hyperlink" Target="https://jak.waykun.com/articles/nahili-vpered-z-polozhennja-stojachi.html" TargetMode="External" /><Relationship Id="rId2" Type="http://schemas.openxmlformats.org/officeDocument/2006/relationships/styles" Target="styles.xml" /><Relationship Id="rId16" Type="http://schemas.openxmlformats.org/officeDocument/2006/relationships/image" Target="media/image4.jpeg" /><Relationship Id="rId20" Type="http://schemas.openxmlformats.org/officeDocument/2006/relationships/hyperlink" Target="https://jak.waykun.com/articles/dizel-pogano-zavoditsja-na-garjachu-mozhlivi.html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jak.waykun.com/articles/jak-dovesti-divchinu-do-orgazmu-jak-dostaviti.html" TargetMode="External" /><Relationship Id="rId11" Type="http://schemas.openxmlformats.org/officeDocument/2006/relationships/hyperlink" Target="https://protic.cogerb.pp.ua/treasun/diznatisja-zalishok-hvilin-sms-tili-2.html" TargetMode="External" /><Relationship Id="rId5" Type="http://schemas.openxmlformats.org/officeDocument/2006/relationships/hyperlink" Target="https://jak.waykun.com/" TargetMode="External" /><Relationship Id="rId15" Type="http://schemas.openxmlformats.org/officeDocument/2006/relationships/image" Target="media/image3.jpeg" /><Relationship Id="rId10" Type="http://schemas.openxmlformats.org/officeDocument/2006/relationships/hyperlink" Target="https://protic.cogerb.pp.ua/treasun/zbirati-pravilo.html" TargetMode="External" /><Relationship Id="rId19" Type="http://schemas.openxmlformats.org/officeDocument/2006/relationships/hyperlink" Target="https://jak.waykun.com/articles/jak-dovesti-divchinu-do-orgazmu-jak-dostaviti.html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hyperlink" Target="https://protic.cogerb.pp.ua/treasun/diznavsja-pro-smert-materi.html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sviridenko.evena@gmail.com</dc:creator>
  <cp:keywords/>
  <dc:description/>
  <cp:lastModifiedBy>sviridenko.evena@gmail.com</cp:lastModifiedBy>
  <cp:revision>2</cp:revision>
  <dcterms:created xsi:type="dcterms:W3CDTF">2022-04-13T15:32:00Z</dcterms:created>
  <dcterms:modified xsi:type="dcterms:W3CDTF">2022-04-13T15:32:00Z</dcterms:modified>
</cp:coreProperties>
</file>